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no"?><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bCs/>
          <w:color w:val="000000"/>
          <w:kern w:val="0"/>
          <w:szCs w:val="28"/>
        </w:rPr>
      </w:pPr>
      <w:bookmarkStart w:id="0" w:name="OLE_LINK1"/>
    </w:p>
    <w:p>
      <w:pPr>
        <w:jc w:val="left"/>
        <w:rPr>
          <w:rFonts w:eastAsia="黑体"/>
          <w:sz w:val="72"/>
        </w:rPr>
      </w:pPr>
    </w:p>
    <w:p>
      <w:pPr>
        <w:jc w:val="center"/>
        <w:outlineLvl w:val="0"/>
        <w:rPr>
          <w:rFonts w:eastAsia="楷体_GB2312"/>
          <w:spacing w:val="80"/>
          <w:sz w:val="72"/>
          <w:szCs w:val="72"/>
        </w:rPr>
      </w:pPr>
      <w:r>
        <w:rPr>
          <w:rFonts w:hint="eastAsia" w:eastAsia="楷体_GB2312"/>
          <w:spacing w:val="80"/>
          <w:sz w:val="72"/>
          <w:szCs w:val="72"/>
        </w:rPr>
        <w:t>单一来源谈判文件</w:t>
      </w:r>
    </w:p>
    <w:p>
      <w:pPr>
        <w:spacing w:line="700" w:lineRule="exact"/>
        <w:jc w:val="center"/>
        <w:rPr>
          <w:rFonts w:ascii="黑体" w:eastAsia="黑体"/>
          <w:sz w:val="32"/>
        </w:rPr>
      </w:pPr>
    </w:p>
    <w:p>
      <w:pPr>
        <w:spacing w:line="700" w:lineRule="exact"/>
        <w:jc w:val="center"/>
        <w:rPr>
          <w:rFonts w:ascii="黑体" w:eastAsia="黑体"/>
          <w:sz w:val="32"/>
        </w:rPr>
      </w:pPr>
    </w:p>
    <w:p>
      <w:pPr>
        <w:spacing w:line="700" w:lineRule="exact"/>
        <w:jc w:val="center"/>
        <w:rPr>
          <w:rFonts w:ascii="黑体" w:eastAsia="黑体"/>
          <w:sz w:val="32"/>
        </w:rPr>
      </w:pPr>
    </w:p>
    <w:p>
      <w:pPr>
        <w:pStyle w:val="8"/>
        <w:spacing w:line="360" w:lineRule="auto"/>
        <w:ind w:left="0" w:leftChars="0" w:firstLine="643" w:firstLineChars="200"/>
        <w:jc w:val="left"/>
        <w:outlineLvl w:val="0"/>
        <w:rPr>
          <w:rFonts w:hint="eastAsia" w:ascii="宋体" w:hAnsi="宋体"/>
          <w:b/>
          <w:sz w:val="32"/>
          <w:szCs w:val="32"/>
          <w:highlight w:val="none"/>
          <w:lang w:val="en-US" w:eastAsia="zh-CN"/>
        </w:rPr>
      </w:pPr>
      <w:r>
        <w:rPr>
          <w:rFonts w:hint="eastAsia" w:ascii="宋体" w:hAnsi="宋体"/>
          <w:b/>
          <w:sz w:val="32"/>
          <w:szCs w:val="32"/>
        </w:rPr>
        <w:t>项目编号：</w:t>
      </w:r>
      <w:r>
        <w:rPr>
          <w:rFonts w:hint="eastAsia" w:ascii="宋体" w:hAnsi="宋体"/>
          <w:b/>
          <w:sz w:val="32"/>
          <w:szCs w:val="32"/>
          <w:highlight w:val="none"/>
          <w:lang w:val="en-US" w:eastAsia="zh-CN"/>
        </w:rPr>
        <w:t>ZXFW2023-0055</w:t>
      </w:r>
    </w:p>
    <w:p>
      <w:pPr>
        <w:pStyle w:val="8"/>
        <w:spacing w:line="360" w:lineRule="auto"/>
        <w:ind w:left="0" w:leftChars="0" w:firstLine="643" w:firstLineChars="200"/>
        <w:jc w:val="left"/>
        <w:outlineLvl w:val="0"/>
        <w:rPr>
          <w:rFonts w:hint="eastAsia" w:ascii="宋体" w:hAnsi="宋体" w:eastAsia="宋体"/>
          <w:b/>
          <w:sz w:val="32"/>
          <w:szCs w:val="32"/>
          <w:lang w:eastAsia="zh-CN"/>
        </w:rPr>
      </w:pPr>
      <w:r>
        <w:rPr>
          <w:rFonts w:hint="eastAsia" w:ascii="宋体" w:hAnsi="宋体"/>
          <w:b/>
          <w:sz w:val="32"/>
          <w:szCs w:val="32"/>
        </w:rPr>
        <w:t>项目名称：</w:t>
      </w:r>
      <w:r>
        <w:rPr>
          <w:rFonts w:hint="eastAsia" w:ascii="宋体" w:hAnsi="宋体"/>
          <w:b/>
          <w:sz w:val="32"/>
          <w:szCs w:val="32"/>
          <w:lang w:eastAsia="zh-CN"/>
        </w:rPr>
        <w:t>河南省本科高校实践教学管理平台</w:t>
      </w:r>
    </w:p>
    <w:p>
      <w:pPr>
        <w:pStyle w:val="8"/>
        <w:spacing w:line="360" w:lineRule="auto"/>
        <w:ind w:left="0" w:leftChars="0" w:firstLine="643" w:firstLineChars="200"/>
        <w:jc w:val="left"/>
        <w:outlineLvl w:val="0"/>
        <w:rPr>
          <w:rFonts w:hint="eastAsia" w:ascii="宋体" w:hAnsi="宋体" w:eastAsia="宋体"/>
          <w:b/>
          <w:sz w:val="32"/>
          <w:szCs w:val="32"/>
          <w:lang w:eastAsia="zh-CN"/>
        </w:rPr>
      </w:pPr>
      <w:r>
        <w:rPr>
          <w:rFonts w:hint="eastAsia" w:ascii="宋体" w:hAnsi="宋体"/>
          <w:b/>
          <w:sz w:val="32"/>
          <w:szCs w:val="32"/>
        </w:rPr>
        <w:t>采购人：河南科技大学</w:t>
      </w:r>
      <w:r>
        <w:rPr>
          <w:rFonts w:hint="eastAsia" w:ascii="宋体" w:hAnsi="宋体"/>
          <w:b/>
          <w:sz w:val="32"/>
          <w:szCs w:val="32"/>
          <w:lang w:eastAsia="zh-CN"/>
        </w:rPr>
        <w:t>教务处</w:t>
      </w:r>
    </w:p>
    <w:p>
      <w:pPr>
        <w:pStyle w:val="8"/>
        <w:spacing w:line="360" w:lineRule="auto"/>
        <w:ind w:left="260" w:leftChars="93"/>
        <w:outlineLvl w:val="0"/>
        <w:rPr>
          <w:rFonts w:ascii="宋体" w:hAnsi="宋体"/>
          <w:b/>
          <w:sz w:val="32"/>
          <w:szCs w:val="32"/>
        </w:rPr>
      </w:pPr>
    </w:p>
    <w:p>
      <w:pPr>
        <w:pStyle w:val="8"/>
        <w:spacing w:line="360" w:lineRule="auto"/>
        <w:ind w:left="260" w:leftChars="93"/>
        <w:outlineLvl w:val="0"/>
        <w:rPr>
          <w:rFonts w:ascii="宋体" w:hAnsi="宋体"/>
          <w:b/>
          <w:sz w:val="32"/>
          <w:szCs w:val="32"/>
        </w:rPr>
      </w:pPr>
    </w:p>
    <w:p>
      <w:pPr>
        <w:pStyle w:val="8"/>
        <w:spacing w:line="360" w:lineRule="auto"/>
        <w:ind w:left="260" w:leftChars="93"/>
        <w:outlineLvl w:val="0"/>
        <w:rPr>
          <w:rFonts w:ascii="宋体" w:hAnsi="宋体"/>
          <w:b/>
          <w:sz w:val="32"/>
          <w:szCs w:val="32"/>
        </w:rPr>
      </w:pPr>
    </w:p>
    <w:p>
      <w:pPr>
        <w:pStyle w:val="8"/>
        <w:spacing w:line="360" w:lineRule="auto"/>
        <w:ind w:left="260" w:leftChars="93"/>
        <w:outlineLvl w:val="0"/>
        <w:rPr>
          <w:rFonts w:ascii="宋体" w:hAnsi="宋体"/>
          <w:b/>
          <w:sz w:val="32"/>
          <w:szCs w:val="32"/>
        </w:rPr>
      </w:pPr>
    </w:p>
    <w:p>
      <w:pPr>
        <w:spacing w:line="700" w:lineRule="exact"/>
        <w:jc w:val="center"/>
        <w:rPr>
          <w:sz w:val="44"/>
        </w:rPr>
      </w:pPr>
    </w:p>
    <w:p>
      <w:pPr>
        <w:spacing w:line="700" w:lineRule="exact"/>
        <w:rPr>
          <w:sz w:val="32"/>
        </w:rPr>
      </w:pPr>
    </w:p>
    <w:p>
      <w:pPr>
        <w:spacing w:line="700" w:lineRule="exact"/>
        <w:rPr>
          <w:sz w:val="32"/>
        </w:rPr>
      </w:pPr>
    </w:p>
    <w:p>
      <w:pPr>
        <w:spacing w:line="700" w:lineRule="exact"/>
        <w:jc w:val="center"/>
        <w:outlineLvl w:val="0"/>
        <w:rPr>
          <w:b/>
          <w:sz w:val="36"/>
          <w:szCs w:val="36"/>
        </w:rPr>
      </w:pPr>
      <w:r>
        <w:rPr>
          <w:rFonts w:hint="eastAsia"/>
          <w:b/>
          <w:sz w:val="36"/>
          <w:szCs w:val="36"/>
        </w:rPr>
        <w:t>河南科技大学</w:t>
      </w:r>
      <w:r>
        <w:rPr>
          <w:rFonts w:hint="eastAsia"/>
          <w:b/>
          <w:sz w:val="36"/>
          <w:szCs w:val="36"/>
          <w:lang w:eastAsia="zh-CN"/>
        </w:rPr>
        <w:t>教务处</w:t>
      </w:r>
      <w:r>
        <w:rPr>
          <w:rFonts w:hint="eastAsia"/>
          <w:b/>
          <w:sz w:val="36"/>
          <w:szCs w:val="36"/>
        </w:rPr>
        <w:t>制</w:t>
      </w:r>
    </w:p>
    <w:p>
      <w:pPr>
        <w:spacing w:line="700" w:lineRule="exact"/>
        <w:outlineLvl w:val="0"/>
        <w:rPr>
          <w:rFonts w:ascii="宋体" w:hAnsi="宋体"/>
          <w:sz w:val="24"/>
          <w:szCs w:val="24"/>
        </w:rPr>
        <w:sectPr>
          <w:headerReference r:id="rId4" w:type="first"/>
          <w:headerReference r:id="rId3" w:type="default"/>
          <w:footerReference r:id="rId5" w:type="default"/>
          <w:pgSz w:w="11907" w:h="16840"/>
          <w:pgMar w:top="1440" w:right="1134" w:bottom="1440" w:left="1134" w:header="851" w:footer="992" w:gutter="0"/>
          <w:pgNumType w:start="0"/>
          <w:cols w:space="720" w:num="1"/>
          <w:titlePg/>
          <w:docGrid w:linePitch="380" w:charSpace="-5735"/>
        </w:sectPr>
      </w:pPr>
      <w:r>
        <w:rPr>
          <w:rFonts w:hint="eastAsia"/>
          <w:b/>
          <w:sz w:val="36"/>
          <w:szCs w:val="36"/>
        </w:rPr>
        <w:t xml:space="preserve">                   </w:t>
      </w:r>
      <w:r>
        <w:rPr>
          <w:rFonts w:hint="eastAsia"/>
          <w:b/>
          <w:sz w:val="36"/>
          <w:szCs w:val="36"/>
          <w:lang w:val="en-US" w:eastAsia="zh-CN"/>
        </w:rPr>
        <w:t xml:space="preserve">   </w:t>
      </w:r>
      <w:r>
        <w:rPr>
          <w:rFonts w:hint="eastAsia"/>
          <w:b/>
          <w:sz w:val="36"/>
          <w:szCs w:val="36"/>
        </w:rPr>
        <w:t>202</w:t>
      </w:r>
      <w:r>
        <w:rPr>
          <w:b/>
          <w:sz w:val="36"/>
          <w:szCs w:val="36"/>
        </w:rPr>
        <w:t>3</w:t>
      </w:r>
      <w:r>
        <w:rPr>
          <w:rFonts w:hint="eastAsia"/>
          <w:b/>
          <w:sz w:val="36"/>
          <w:szCs w:val="36"/>
        </w:rPr>
        <w:t>年</w:t>
      </w:r>
      <w:r>
        <w:rPr>
          <w:rFonts w:hint="eastAsia"/>
          <w:b/>
          <w:sz w:val="36"/>
          <w:szCs w:val="36"/>
          <w:lang w:val="en-US" w:eastAsia="zh-CN"/>
        </w:rPr>
        <w:t>6</w:t>
      </w:r>
      <w:r>
        <w:rPr>
          <w:rFonts w:hint="eastAsia"/>
          <w:b/>
          <w:sz w:val="36"/>
          <w:szCs w:val="36"/>
        </w:rPr>
        <w:t>月</w:t>
      </w:r>
      <w:r>
        <w:rPr>
          <w:b/>
          <w:sz w:val="30"/>
          <w:szCs w:val="30"/>
        </w:rPr>
        <w:br w:type="page"/>
      </w:r>
    </w:p>
    <w:p>
      <w:pPr>
        <w:pStyle w:val="3"/>
        <w:spacing w:before="0" w:after="0" w:line="360" w:lineRule="auto"/>
        <w:jc w:val="center"/>
        <w:rPr>
          <w:rFonts w:ascii="宋体" w:hAnsi="宋体"/>
          <w:sz w:val="30"/>
          <w:szCs w:val="30"/>
        </w:rPr>
      </w:pPr>
      <w:bookmarkStart w:id="1" w:name="_Toc25725118"/>
      <w:bookmarkStart w:id="2" w:name="_Toc222735588"/>
      <w:bookmarkStart w:id="3" w:name="_Toc5415"/>
      <w:bookmarkStart w:id="4" w:name="_Toc511647866"/>
      <w:r>
        <w:rPr>
          <w:rFonts w:hint="eastAsia" w:ascii="宋体" w:hAnsi="宋体"/>
          <w:sz w:val="30"/>
          <w:szCs w:val="30"/>
        </w:rPr>
        <w:t>第一篇　</w:t>
      </w:r>
      <w:bookmarkEnd w:id="1"/>
      <w:bookmarkEnd w:id="2"/>
      <w:bookmarkEnd w:id="3"/>
      <w:bookmarkEnd w:id="4"/>
      <w:r>
        <w:rPr>
          <w:rFonts w:hint="eastAsia" w:ascii="宋体" w:hAnsi="宋体"/>
          <w:sz w:val="30"/>
          <w:szCs w:val="30"/>
        </w:rPr>
        <w:t>单一来源谈判采购公告</w:t>
      </w:r>
    </w:p>
    <w:p>
      <w:pPr>
        <w:pStyle w:val="8"/>
        <w:spacing w:line="360" w:lineRule="auto"/>
        <w:ind w:left="480" w:hanging="480" w:hangingChars="200"/>
        <w:outlineLvl w:val="0"/>
        <w:rPr>
          <w:rFonts w:asciiTheme="minorEastAsia" w:hAnsiTheme="minorEastAsia" w:eastAsiaTheme="minorEastAsia"/>
          <w:b/>
          <w:sz w:val="24"/>
          <w:szCs w:val="24"/>
        </w:rPr>
      </w:pPr>
      <w:r>
        <w:rPr>
          <w:rFonts w:hint="eastAsia" w:asciiTheme="minorEastAsia" w:hAnsiTheme="minorEastAsia" w:eastAsiaTheme="minorEastAsia"/>
          <w:sz w:val="24"/>
          <w:szCs w:val="24"/>
        </w:rPr>
        <w:t>一、河南科技大学</w:t>
      </w:r>
      <w:r>
        <w:rPr>
          <w:rFonts w:hint="eastAsia" w:asciiTheme="minorEastAsia" w:hAnsiTheme="minorEastAsia" w:eastAsiaTheme="minorEastAsia"/>
          <w:sz w:val="24"/>
          <w:szCs w:val="24"/>
          <w:lang w:eastAsia="zh-CN"/>
        </w:rPr>
        <w:t>教务处</w:t>
      </w:r>
      <w:r>
        <w:rPr>
          <w:rFonts w:hint="eastAsia" w:asciiTheme="minorEastAsia" w:hAnsiTheme="minorEastAsia" w:eastAsiaTheme="minorEastAsia"/>
          <w:sz w:val="24"/>
          <w:szCs w:val="24"/>
        </w:rPr>
        <w:t>对</w:t>
      </w:r>
      <w:r>
        <w:rPr>
          <w:rFonts w:hint="eastAsia" w:cs="Times New Roman" w:asciiTheme="minorEastAsia" w:hAnsiTheme="minorEastAsia" w:eastAsiaTheme="minorEastAsia"/>
          <w:kern w:val="2"/>
          <w:sz w:val="24"/>
          <w:szCs w:val="24"/>
          <w:lang w:val="en-US" w:eastAsia="zh-CN" w:bidi="ar-SA"/>
        </w:rPr>
        <w:t>河南省本科高校实践教学管理平台项目</w:t>
      </w:r>
      <w:r>
        <w:rPr>
          <w:rFonts w:hint="eastAsia" w:asciiTheme="minorEastAsia" w:hAnsiTheme="minorEastAsia" w:eastAsiaTheme="minorEastAsia"/>
          <w:sz w:val="24"/>
          <w:szCs w:val="24"/>
        </w:rPr>
        <w:t>（采购项目编号：</w:t>
      </w:r>
      <w:r>
        <w:rPr>
          <w:rFonts w:hint="eastAsia" w:cs="Times New Roman" w:asciiTheme="minorEastAsia" w:hAnsiTheme="minorEastAsia" w:eastAsiaTheme="minorEastAsia"/>
          <w:kern w:val="2"/>
          <w:sz w:val="24"/>
          <w:szCs w:val="24"/>
          <w:lang w:val="en-US" w:eastAsia="zh-CN" w:bidi="ar-SA"/>
        </w:rPr>
        <w:t>ZXFW2023-0055）</w:t>
      </w:r>
      <w:r>
        <w:rPr>
          <w:rFonts w:hint="eastAsia" w:asciiTheme="minorEastAsia" w:hAnsiTheme="minorEastAsia" w:eastAsiaTheme="minorEastAsia"/>
          <w:sz w:val="24"/>
          <w:szCs w:val="24"/>
        </w:rPr>
        <w:t>进行单一来源谈判采购。欢迎有资格的供应商前来参</w:t>
      </w:r>
      <w:bookmarkStart w:id="5" w:name="_Toc8910"/>
      <w:bookmarkStart w:id="6" w:name="_Toc30038"/>
      <w:bookmarkStart w:id="7" w:name="_Toc22718"/>
      <w:bookmarkStart w:id="8" w:name="_Toc10936"/>
      <w:bookmarkStart w:id="9" w:name="_Toc511647868"/>
      <w:bookmarkStart w:id="10" w:name="_Toc19895"/>
      <w:r>
        <w:rPr>
          <w:rFonts w:hint="eastAsia" w:asciiTheme="minorEastAsia" w:hAnsiTheme="minorEastAsia" w:eastAsiaTheme="minorEastAsia"/>
          <w:sz w:val="24"/>
          <w:szCs w:val="24"/>
        </w:rPr>
        <w:t>加。</w:t>
      </w:r>
    </w:p>
    <w:p>
      <w:pPr>
        <w:rPr>
          <w:rFonts w:asciiTheme="minorEastAsia" w:hAnsiTheme="minorEastAsia" w:eastAsiaTheme="minorEastAsia"/>
          <w:bCs/>
          <w:sz w:val="24"/>
          <w:szCs w:val="24"/>
        </w:rPr>
      </w:pPr>
      <w:r>
        <w:rPr>
          <w:rFonts w:hint="eastAsia" w:asciiTheme="minorEastAsia" w:hAnsiTheme="minorEastAsia" w:eastAsiaTheme="minorEastAsia"/>
          <w:b/>
          <w:bCs/>
          <w:sz w:val="24"/>
          <w:szCs w:val="24"/>
        </w:rPr>
        <w:t>一、采购项目名称：</w:t>
      </w:r>
      <w:r>
        <w:rPr>
          <w:rFonts w:hint="eastAsia" w:cs="Times New Roman" w:asciiTheme="minorEastAsia" w:hAnsiTheme="minorEastAsia" w:eastAsiaTheme="minorEastAsia"/>
          <w:kern w:val="2"/>
          <w:sz w:val="24"/>
          <w:szCs w:val="24"/>
          <w:lang w:val="en-US" w:eastAsia="zh-CN" w:bidi="ar-SA"/>
        </w:rPr>
        <w:t>河南省本科高校实践教学管理平台</w:t>
      </w:r>
    </w:p>
    <w:p>
      <w:pPr>
        <w:pStyle w:val="8"/>
        <w:spacing w:line="360" w:lineRule="auto"/>
        <w:ind w:left="0"/>
        <w:outlineLvl w:val="0"/>
        <w:rPr>
          <w:rFonts w:asciiTheme="minorEastAsia" w:hAnsiTheme="minorEastAsia" w:eastAsiaTheme="minorEastAsia"/>
          <w:sz w:val="24"/>
          <w:szCs w:val="24"/>
        </w:rPr>
      </w:pPr>
      <w:r>
        <w:rPr>
          <w:rFonts w:hint="eastAsia" w:asciiTheme="minorEastAsia" w:hAnsiTheme="minorEastAsia" w:eastAsiaTheme="minorEastAsia"/>
          <w:b/>
          <w:bCs/>
          <w:sz w:val="24"/>
          <w:szCs w:val="24"/>
        </w:rPr>
        <w:t>二、采购项目编号：</w:t>
      </w:r>
      <w:r>
        <w:rPr>
          <w:rFonts w:hint="eastAsia" w:cs="Times New Roman" w:asciiTheme="minorEastAsia" w:hAnsiTheme="minorEastAsia" w:eastAsiaTheme="minorEastAsia"/>
          <w:kern w:val="2"/>
          <w:sz w:val="24"/>
          <w:szCs w:val="24"/>
          <w:lang w:val="en-US" w:eastAsia="zh-CN" w:bidi="ar-SA"/>
        </w:rPr>
        <w:t>ZXFW2023-0055</w:t>
      </w:r>
    </w:p>
    <w:p>
      <w:pP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三、资金来源</w:t>
      </w:r>
      <w:bookmarkEnd w:id="5"/>
      <w:bookmarkEnd w:id="6"/>
      <w:bookmarkEnd w:id="7"/>
      <w:bookmarkEnd w:id="8"/>
      <w:bookmarkEnd w:id="9"/>
      <w:bookmarkEnd w:id="10"/>
      <w:r>
        <w:rPr>
          <w:rFonts w:hint="eastAsia" w:asciiTheme="minorEastAsia" w:hAnsiTheme="minorEastAsia" w:eastAsiaTheme="minorEastAsia"/>
          <w:b/>
          <w:bCs/>
          <w:sz w:val="24"/>
          <w:szCs w:val="24"/>
        </w:rPr>
        <w:t>及包段说明：</w:t>
      </w:r>
    </w:p>
    <w:p>
      <w:pPr>
        <w:pStyle w:val="4"/>
        <w:spacing w:before="0" w:after="0" w:line="400" w:lineRule="exact"/>
        <w:ind w:firstLine="480" w:firstLineChars="200"/>
        <w:jc w:val="left"/>
        <w:rPr>
          <w:rFonts w:hint="eastAsia" w:asciiTheme="minorEastAsia" w:hAnsiTheme="minorEastAsia" w:eastAsiaTheme="minorEastAsia"/>
          <w:b w:val="0"/>
          <w:sz w:val="24"/>
          <w:szCs w:val="24"/>
          <w:lang w:eastAsia="zh-CN"/>
        </w:rPr>
      </w:pPr>
      <w:bookmarkStart w:id="11" w:name="_Toc317775175"/>
      <w:bookmarkStart w:id="12" w:name="_Toc27450"/>
      <w:bookmarkStart w:id="13" w:name="_Toc17142"/>
      <w:bookmarkStart w:id="14" w:name="_Toc435459866"/>
      <w:bookmarkStart w:id="15" w:name="_Toc511647867"/>
      <w:bookmarkStart w:id="16" w:name="_Toc19039"/>
      <w:bookmarkStart w:id="17" w:name="_Toc313893526"/>
      <w:bookmarkStart w:id="18" w:name="_Toc27144"/>
      <w:bookmarkStart w:id="19" w:name="_Toc26590"/>
      <w:r>
        <w:rPr>
          <w:rFonts w:hint="eastAsia" w:asciiTheme="minorEastAsia" w:hAnsiTheme="minorEastAsia" w:eastAsiaTheme="minorEastAsia"/>
          <w:b w:val="0"/>
          <w:sz w:val="24"/>
          <w:szCs w:val="24"/>
          <w:lang w:eastAsia="zh-CN"/>
        </w:rPr>
        <w:t>实习教学管理系统使用费</w:t>
      </w:r>
    </w:p>
    <w:p>
      <w:pP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四、单一来源谈判内容</w:t>
      </w:r>
      <w:bookmarkEnd w:id="11"/>
      <w:bookmarkEnd w:id="12"/>
      <w:bookmarkEnd w:id="13"/>
      <w:bookmarkEnd w:id="14"/>
      <w:bookmarkEnd w:id="15"/>
      <w:bookmarkEnd w:id="16"/>
      <w:bookmarkEnd w:id="17"/>
      <w:bookmarkEnd w:id="18"/>
      <w:bookmarkEnd w:id="19"/>
    </w:p>
    <w:p>
      <w:pPr>
        <w:rPr>
          <w:rFonts w:asciiTheme="minorEastAsia" w:hAnsiTheme="minorEastAsia" w:eastAsiaTheme="minorEastAsia"/>
          <w:b/>
          <w:bCs/>
          <w:sz w:val="24"/>
          <w:szCs w:val="24"/>
        </w:rPr>
      </w:pPr>
    </w:p>
    <w:tbl>
      <w:tblPr>
        <w:tblStyle w:val="21"/>
        <w:tblW w:w="7741" w:type="dxa"/>
        <w:jc w:val="center"/>
        <w:tblLayout w:type="fixed"/>
        <w:tblCellMar>
          <w:top w:w="0" w:type="dxa"/>
          <w:left w:w="108" w:type="dxa"/>
          <w:bottom w:w="0" w:type="dxa"/>
          <w:right w:w="108" w:type="dxa"/>
        </w:tblCellMar>
      </w:tblPr>
      <w:tblGrid>
        <w:gridCol w:w="902"/>
        <w:gridCol w:w="3579"/>
        <w:gridCol w:w="1701"/>
        <w:gridCol w:w="1559"/>
      </w:tblGrid>
      <w:tr>
        <w:tblPrEx>
          <w:tblCellMar>
            <w:top w:w="0" w:type="dxa"/>
            <w:left w:w="108" w:type="dxa"/>
            <w:bottom w:w="0" w:type="dxa"/>
            <w:right w:w="108" w:type="dxa"/>
          </w:tblCellMar>
        </w:tblPrEx>
        <w:trPr>
          <w:trHeight w:val="618" w:hRule="atLeast"/>
          <w:jc w:val="center"/>
        </w:trPr>
        <w:tc>
          <w:tcPr>
            <w:tcW w:w="90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400" w:lineRule="exact"/>
              <w:jc w:val="center"/>
              <w:rPr>
                <w:rFonts w:cs="宋体" w:asciiTheme="minorEastAsia" w:hAnsiTheme="minorEastAsia" w:eastAsiaTheme="minorEastAsia"/>
                <w:b/>
                <w:bCs/>
                <w:kern w:val="0"/>
                <w:sz w:val="24"/>
                <w:szCs w:val="24"/>
              </w:rPr>
            </w:pPr>
            <w:r>
              <w:rPr>
                <w:rFonts w:hint="eastAsia" w:cs="宋体" w:asciiTheme="minorEastAsia" w:hAnsiTheme="minorEastAsia" w:eastAsiaTheme="minorEastAsia"/>
                <w:b/>
                <w:bCs/>
                <w:kern w:val="0"/>
                <w:sz w:val="24"/>
                <w:szCs w:val="24"/>
              </w:rPr>
              <w:t>包号</w:t>
            </w:r>
          </w:p>
        </w:tc>
        <w:tc>
          <w:tcPr>
            <w:tcW w:w="3579" w:type="dxa"/>
            <w:tcBorders>
              <w:top w:val="single" w:color="auto" w:sz="4" w:space="0"/>
              <w:left w:val="nil"/>
              <w:bottom w:val="single" w:color="auto" w:sz="4" w:space="0"/>
              <w:right w:val="single" w:color="auto" w:sz="4" w:space="0"/>
            </w:tcBorders>
            <w:shd w:val="clear" w:color="auto" w:fill="auto"/>
            <w:vAlign w:val="center"/>
          </w:tcPr>
          <w:p>
            <w:pPr>
              <w:widowControl/>
              <w:spacing w:line="400" w:lineRule="exact"/>
              <w:jc w:val="center"/>
              <w:rPr>
                <w:rFonts w:cs="宋体" w:asciiTheme="minorEastAsia" w:hAnsiTheme="minorEastAsia" w:eastAsiaTheme="minorEastAsia"/>
                <w:b/>
                <w:bCs/>
                <w:kern w:val="0"/>
                <w:sz w:val="24"/>
                <w:szCs w:val="24"/>
              </w:rPr>
            </w:pPr>
            <w:r>
              <w:rPr>
                <w:rFonts w:hint="eastAsia" w:cs="宋体" w:asciiTheme="minorEastAsia" w:hAnsiTheme="minorEastAsia" w:eastAsiaTheme="minorEastAsia"/>
                <w:b/>
                <w:bCs/>
                <w:kern w:val="0"/>
                <w:sz w:val="24"/>
                <w:szCs w:val="24"/>
              </w:rPr>
              <w:t>分包名称</w:t>
            </w:r>
          </w:p>
        </w:tc>
        <w:tc>
          <w:tcPr>
            <w:tcW w:w="1701" w:type="dxa"/>
            <w:tcBorders>
              <w:top w:val="single" w:color="auto" w:sz="4" w:space="0"/>
              <w:left w:val="nil"/>
              <w:bottom w:val="single" w:color="auto" w:sz="4" w:space="0"/>
              <w:right w:val="single" w:color="auto" w:sz="4" w:space="0"/>
            </w:tcBorders>
            <w:vAlign w:val="center"/>
          </w:tcPr>
          <w:p>
            <w:pPr>
              <w:widowControl/>
              <w:spacing w:line="400" w:lineRule="exact"/>
              <w:jc w:val="center"/>
              <w:rPr>
                <w:rFonts w:cs="宋体" w:asciiTheme="minorEastAsia" w:hAnsiTheme="minorEastAsia" w:eastAsiaTheme="minorEastAsia"/>
                <w:b/>
                <w:bCs/>
                <w:kern w:val="0"/>
                <w:sz w:val="24"/>
                <w:szCs w:val="24"/>
              </w:rPr>
            </w:pPr>
            <w:r>
              <w:rPr>
                <w:rFonts w:hint="eastAsia" w:cs="宋体" w:asciiTheme="minorEastAsia" w:hAnsiTheme="minorEastAsia" w:eastAsiaTheme="minorEastAsia"/>
                <w:b/>
                <w:bCs/>
                <w:kern w:val="0"/>
                <w:sz w:val="24"/>
                <w:szCs w:val="24"/>
              </w:rPr>
              <w:t>最高限价</w:t>
            </w:r>
          </w:p>
          <w:p>
            <w:pPr>
              <w:widowControl/>
              <w:spacing w:line="400" w:lineRule="exact"/>
              <w:jc w:val="center"/>
              <w:rPr>
                <w:rFonts w:cs="宋体" w:asciiTheme="minorEastAsia" w:hAnsiTheme="minorEastAsia" w:eastAsiaTheme="minorEastAsia"/>
                <w:b/>
                <w:bCs/>
                <w:kern w:val="0"/>
                <w:sz w:val="24"/>
                <w:szCs w:val="24"/>
              </w:rPr>
            </w:pPr>
            <w:r>
              <w:rPr>
                <w:rFonts w:hint="eastAsia" w:cs="宋体" w:asciiTheme="minorEastAsia" w:hAnsiTheme="minorEastAsia" w:eastAsiaTheme="minorEastAsia"/>
                <w:b/>
                <w:bCs/>
                <w:kern w:val="0"/>
                <w:sz w:val="24"/>
                <w:szCs w:val="24"/>
              </w:rPr>
              <w:t>（万元）</w:t>
            </w:r>
          </w:p>
        </w:tc>
        <w:tc>
          <w:tcPr>
            <w:tcW w:w="1559" w:type="dxa"/>
            <w:tcBorders>
              <w:top w:val="single" w:color="auto" w:sz="4" w:space="0"/>
              <w:left w:val="single" w:color="auto" w:sz="4" w:space="0"/>
              <w:bottom w:val="single" w:color="auto" w:sz="4" w:space="0"/>
              <w:right w:val="single" w:color="auto" w:sz="4" w:space="0"/>
            </w:tcBorders>
            <w:vAlign w:val="center"/>
          </w:tcPr>
          <w:p>
            <w:pPr>
              <w:widowControl/>
              <w:spacing w:line="400" w:lineRule="exact"/>
              <w:jc w:val="center"/>
              <w:rPr>
                <w:rFonts w:cs="宋体" w:asciiTheme="minorEastAsia" w:hAnsiTheme="minorEastAsia" w:eastAsiaTheme="minorEastAsia"/>
                <w:b/>
                <w:bCs/>
                <w:kern w:val="0"/>
                <w:sz w:val="24"/>
                <w:szCs w:val="24"/>
              </w:rPr>
            </w:pPr>
            <w:r>
              <w:rPr>
                <w:rFonts w:hint="eastAsia" w:cs="宋体" w:asciiTheme="minorEastAsia" w:hAnsiTheme="minorEastAsia" w:eastAsiaTheme="minorEastAsia"/>
                <w:b/>
                <w:bCs/>
                <w:kern w:val="0"/>
                <w:sz w:val="24"/>
                <w:szCs w:val="24"/>
              </w:rPr>
              <w:t>备注</w:t>
            </w:r>
          </w:p>
        </w:tc>
      </w:tr>
      <w:tr>
        <w:tblPrEx>
          <w:tblCellMar>
            <w:top w:w="0" w:type="dxa"/>
            <w:left w:w="108" w:type="dxa"/>
            <w:bottom w:w="0" w:type="dxa"/>
            <w:right w:w="108" w:type="dxa"/>
          </w:tblCellMar>
        </w:tblPrEx>
        <w:trPr>
          <w:trHeight w:val="618" w:hRule="atLeast"/>
          <w:jc w:val="center"/>
        </w:trPr>
        <w:tc>
          <w:tcPr>
            <w:tcW w:w="90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400" w:lineRule="exact"/>
              <w:jc w:val="center"/>
              <w:rPr>
                <w:rFonts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1</w:t>
            </w:r>
          </w:p>
        </w:tc>
        <w:tc>
          <w:tcPr>
            <w:tcW w:w="3579" w:type="dxa"/>
            <w:tcBorders>
              <w:top w:val="single" w:color="auto" w:sz="4" w:space="0"/>
              <w:left w:val="nil"/>
              <w:bottom w:val="single" w:color="auto" w:sz="4" w:space="0"/>
              <w:right w:val="single" w:color="auto" w:sz="4" w:space="0"/>
            </w:tcBorders>
            <w:shd w:val="clear" w:color="auto" w:fill="auto"/>
            <w:vAlign w:val="center"/>
          </w:tcPr>
          <w:p>
            <w:pPr>
              <w:widowControl/>
              <w:spacing w:line="400" w:lineRule="exact"/>
              <w:jc w:val="left"/>
              <w:rPr>
                <w:rFonts w:cs="宋体" w:asciiTheme="minorEastAsia" w:hAnsiTheme="minorEastAsia" w:eastAsiaTheme="minorEastAsia"/>
                <w:kern w:val="0"/>
                <w:sz w:val="24"/>
                <w:szCs w:val="24"/>
              </w:rPr>
            </w:pPr>
            <w:r>
              <w:rPr>
                <w:rFonts w:hint="eastAsia" w:cs="Times New Roman" w:asciiTheme="minorEastAsia" w:hAnsiTheme="minorEastAsia" w:eastAsiaTheme="minorEastAsia"/>
                <w:kern w:val="2"/>
                <w:sz w:val="24"/>
                <w:szCs w:val="24"/>
                <w:lang w:val="en-US" w:eastAsia="zh-CN" w:bidi="ar-SA"/>
              </w:rPr>
              <w:t>河南省本科高校实践教学管理平台项目</w:t>
            </w:r>
          </w:p>
        </w:tc>
        <w:tc>
          <w:tcPr>
            <w:tcW w:w="1701" w:type="dxa"/>
            <w:tcBorders>
              <w:top w:val="single" w:color="auto" w:sz="4" w:space="0"/>
              <w:left w:val="nil"/>
              <w:bottom w:val="single" w:color="auto" w:sz="4" w:space="0"/>
              <w:right w:val="single" w:color="auto" w:sz="4" w:space="0"/>
            </w:tcBorders>
            <w:vAlign w:val="center"/>
          </w:tcPr>
          <w:p>
            <w:pPr>
              <w:widowControl/>
              <w:spacing w:line="400" w:lineRule="exact"/>
              <w:jc w:val="center"/>
              <w:rPr>
                <w:rFonts w:hint="default" w:cs="宋体" w:asciiTheme="minorEastAsia" w:hAnsiTheme="minorEastAsia" w:eastAsiaTheme="minorEastAsia"/>
                <w:kern w:val="0"/>
                <w:sz w:val="24"/>
                <w:szCs w:val="24"/>
                <w:lang w:val="en-US" w:eastAsia="zh-CN"/>
              </w:rPr>
            </w:pPr>
            <w:r>
              <w:rPr>
                <w:rFonts w:hint="eastAsia" w:cs="宋体" w:asciiTheme="minorEastAsia" w:hAnsiTheme="minorEastAsia" w:eastAsiaTheme="minorEastAsia"/>
                <w:kern w:val="0"/>
                <w:sz w:val="24"/>
                <w:szCs w:val="24"/>
              </w:rPr>
              <w:t>￥</w:t>
            </w:r>
            <w:r>
              <w:rPr>
                <w:rFonts w:hint="eastAsia" w:cs="宋体" w:asciiTheme="minorEastAsia" w:hAnsiTheme="minorEastAsia" w:eastAsiaTheme="minorEastAsia"/>
                <w:kern w:val="0"/>
                <w:sz w:val="24"/>
                <w:szCs w:val="24"/>
                <w:lang w:val="en-US" w:eastAsia="zh-CN"/>
              </w:rPr>
              <w:t>95000</w:t>
            </w:r>
          </w:p>
        </w:tc>
        <w:tc>
          <w:tcPr>
            <w:tcW w:w="1559" w:type="dxa"/>
            <w:tcBorders>
              <w:top w:val="single" w:color="auto" w:sz="4" w:space="0"/>
              <w:left w:val="single" w:color="auto" w:sz="4" w:space="0"/>
              <w:bottom w:val="single" w:color="auto" w:sz="4" w:space="0"/>
              <w:right w:val="single" w:color="auto" w:sz="4" w:space="0"/>
            </w:tcBorders>
            <w:vAlign w:val="center"/>
          </w:tcPr>
          <w:p>
            <w:pPr>
              <w:widowControl/>
              <w:spacing w:line="400" w:lineRule="exact"/>
              <w:ind w:firstLine="480" w:firstLineChars="200"/>
              <w:jc w:val="center"/>
              <w:rPr>
                <w:rFonts w:cs="宋体" w:asciiTheme="minorEastAsia" w:hAnsiTheme="minorEastAsia" w:eastAsiaTheme="minorEastAsia"/>
                <w:bCs/>
                <w:kern w:val="0"/>
                <w:sz w:val="24"/>
                <w:szCs w:val="24"/>
              </w:rPr>
            </w:pPr>
          </w:p>
        </w:tc>
      </w:tr>
    </w:tbl>
    <w:p>
      <w:pPr>
        <w:spacing w:line="400" w:lineRule="exact"/>
        <w:rPr>
          <w:rFonts w:asciiTheme="minorEastAsia" w:hAnsiTheme="minorEastAsia" w:eastAsiaTheme="minorEastAsia"/>
          <w:sz w:val="24"/>
          <w:szCs w:val="24"/>
        </w:rPr>
      </w:pPr>
    </w:p>
    <w:p>
      <w:pPr>
        <w:rPr>
          <w:rFonts w:asciiTheme="minorEastAsia" w:hAnsiTheme="minorEastAsia" w:eastAsiaTheme="minorEastAsia"/>
          <w:b/>
          <w:bCs/>
          <w:sz w:val="24"/>
          <w:szCs w:val="24"/>
        </w:rPr>
      </w:pPr>
      <w:bookmarkStart w:id="20" w:name="_Toc10766"/>
      <w:bookmarkStart w:id="21" w:name="_Toc4680"/>
      <w:bookmarkStart w:id="22" w:name="_Toc11641053"/>
      <w:bookmarkStart w:id="23" w:name="_Toc9318"/>
      <w:bookmarkStart w:id="24" w:name="_Toc511647871"/>
      <w:bookmarkStart w:id="25" w:name="_Toc23546"/>
      <w:bookmarkStart w:id="26" w:name="_Toc32679"/>
      <w:bookmarkStart w:id="27" w:name="_Toc26649"/>
      <w:bookmarkStart w:id="28" w:name="_Toc25725120"/>
      <w:bookmarkStart w:id="29" w:name="_Toc428112737"/>
      <w:r>
        <w:rPr>
          <w:rFonts w:hint="eastAsia" w:asciiTheme="minorEastAsia" w:hAnsiTheme="minorEastAsia" w:eastAsiaTheme="minorEastAsia"/>
          <w:b/>
          <w:bCs/>
          <w:sz w:val="24"/>
          <w:szCs w:val="24"/>
        </w:rPr>
        <w:t>五、供应商的资格</w:t>
      </w:r>
      <w:bookmarkEnd w:id="20"/>
      <w:r>
        <w:rPr>
          <w:rFonts w:hint="eastAsia" w:asciiTheme="minorEastAsia" w:hAnsiTheme="minorEastAsia" w:eastAsiaTheme="minorEastAsia"/>
          <w:b/>
          <w:bCs/>
          <w:sz w:val="24"/>
          <w:szCs w:val="24"/>
        </w:rPr>
        <w:t>条件：</w:t>
      </w:r>
    </w:p>
    <w:p>
      <w:pPr>
        <w:spacing w:line="400" w:lineRule="exact"/>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谈判供应商是指向采购人提供货物、工程或者服务的法人、其他组织或者自然人。以下简称供应商。合格的供应商应首先符合政府采购法第二十二条规定的基本条件，同时符合根据该项目特殊要求设置的特定资格条件。</w:t>
      </w:r>
      <w:bookmarkEnd w:id="21"/>
      <w:bookmarkEnd w:id="22"/>
      <w:bookmarkEnd w:id="23"/>
      <w:bookmarkEnd w:id="24"/>
      <w:bookmarkEnd w:id="25"/>
      <w:bookmarkEnd w:id="26"/>
      <w:bookmarkEnd w:id="27"/>
      <w:bookmarkEnd w:id="28"/>
      <w:bookmarkEnd w:id="29"/>
      <w:bookmarkStart w:id="30" w:name="_Toc21780"/>
      <w:bookmarkStart w:id="31" w:name="_Toc511647872"/>
    </w:p>
    <w:p>
      <w:pPr>
        <w:spacing w:line="400" w:lineRule="exact"/>
        <w:ind w:firstLine="480" w:firstLineChars="200"/>
        <w:rPr>
          <w:rFonts w:asciiTheme="minorEastAsia" w:hAnsiTheme="minorEastAsia" w:eastAsiaTheme="minorEastAsia"/>
          <w:b/>
          <w:bCs/>
          <w:sz w:val="24"/>
          <w:szCs w:val="24"/>
        </w:rPr>
      </w:pPr>
      <w:r>
        <w:rPr>
          <w:rFonts w:hint="eastAsia" w:asciiTheme="minorEastAsia" w:hAnsiTheme="minorEastAsia" w:eastAsiaTheme="minorEastAsia"/>
          <w:sz w:val="24"/>
          <w:szCs w:val="24"/>
        </w:rPr>
        <w:t>1．具有独立承担民事责任的能力。提供法人或者其他组织的营业执照等证明文件，自然人参与的，本人持身份证原件。</w:t>
      </w:r>
    </w:p>
    <w:p>
      <w:pPr>
        <w:spacing w:line="400" w:lineRule="exact"/>
        <w:ind w:firstLine="480" w:firstLineChars="200"/>
        <w:rPr>
          <w:rFonts w:asciiTheme="minorEastAsia" w:hAnsiTheme="minorEastAsia" w:eastAsiaTheme="minorEastAsia"/>
          <w:b/>
          <w:bCs/>
          <w:sz w:val="24"/>
          <w:szCs w:val="24"/>
        </w:rPr>
      </w:pPr>
      <w:r>
        <w:rPr>
          <w:rFonts w:hint="eastAsia" w:asciiTheme="minorEastAsia" w:hAnsiTheme="minorEastAsia" w:eastAsiaTheme="minorEastAsia"/>
          <w:sz w:val="24"/>
          <w:szCs w:val="24"/>
        </w:rPr>
        <w:t>2．具有良好的商业信誉和健全的财务会计制度。提供2022年财务审计状况报告或银行出具的资信证明。</w:t>
      </w:r>
    </w:p>
    <w:p>
      <w:pPr>
        <w:spacing w:line="400" w:lineRule="exact"/>
        <w:ind w:firstLine="480" w:firstLineChars="200"/>
        <w:rPr>
          <w:rFonts w:asciiTheme="minorEastAsia" w:hAnsiTheme="minorEastAsia" w:eastAsiaTheme="minorEastAsia"/>
          <w:b/>
          <w:bCs/>
          <w:sz w:val="24"/>
          <w:szCs w:val="24"/>
        </w:rPr>
      </w:pPr>
      <w:r>
        <w:rPr>
          <w:rFonts w:hint="eastAsia" w:asciiTheme="minorEastAsia" w:hAnsiTheme="minorEastAsia" w:eastAsiaTheme="minorEastAsia"/>
          <w:sz w:val="24"/>
          <w:szCs w:val="24"/>
        </w:rPr>
        <w:t>3．有依法交纳税收和社会保障资金的良好记录。须提供近半年以来任意1个月份依法交纳税收和社会保障资金的证明资料复印件加盖公章；依法免税或不需要交纳社会保障资金的供应商，应提供相应文件证明其依法免税或不需要交纳社会保障资金。</w:t>
      </w:r>
    </w:p>
    <w:p>
      <w:pPr>
        <w:spacing w:line="400" w:lineRule="exact"/>
        <w:ind w:firstLine="480" w:firstLineChars="200"/>
        <w:rPr>
          <w:rFonts w:asciiTheme="minorEastAsia" w:hAnsiTheme="minorEastAsia" w:eastAsiaTheme="minorEastAsia"/>
          <w:b/>
          <w:bCs/>
          <w:sz w:val="24"/>
          <w:szCs w:val="24"/>
        </w:rPr>
      </w:pPr>
      <w:r>
        <w:rPr>
          <w:rFonts w:hint="eastAsia" w:asciiTheme="minorEastAsia" w:hAnsiTheme="minorEastAsia" w:eastAsiaTheme="minorEastAsia"/>
          <w:sz w:val="24"/>
          <w:szCs w:val="24"/>
        </w:rPr>
        <w:t>4．参加政府采购活动前三年内，在经营活动中没有重大违法记录。提供参加政府采购活动前3年内在经营活动中没有重大违法记录的书面声明。</w:t>
      </w:r>
    </w:p>
    <w:p>
      <w:pPr>
        <w:spacing w:line="400" w:lineRule="exact"/>
        <w:ind w:firstLine="480" w:firstLineChars="200"/>
        <w:rPr>
          <w:rFonts w:asciiTheme="minorEastAsia" w:hAnsiTheme="minorEastAsia" w:eastAsiaTheme="minorEastAsia"/>
          <w:b/>
          <w:bCs/>
          <w:sz w:val="24"/>
          <w:szCs w:val="24"/>
        </w:rPr>
      </w:pPr>
      <w:r>
        <w:rPr>
          <w:rFonts w:hint="eastAsia" w:asciiTheme="minorEastAsia" w:hAnsiTheme="minorEastAsia" w:eastAsiaTheme="minorEastAsia"/>
          <w:sz w:val="24"/>
          <w:szCs w:val="24"/>
        </w:rPr>
        <w:t>5．根据《关于在政府采购活动中查询及使用信用记录有关问题的通知》(财库[2016]125号)和豫财购【2016】15号的规定，对列入失信被执行人、重大税收违法案件当事人名单、政府采购严重违法失信行为记录名单的供应商，拒绝参与本项目政府采购活动。【资格审查时，采购人通过“信用中国”网站（www.creditchina.gov.cn）、中国政府采购网（www.ccgp.gov.cn）等渠道查询相关主体信用记录,信用信息查询记录及相关证据与其他采购文件一并保存。查询时间：本项目评审结束之前】。</w:t>
      </w:r>
    </w:p>
    <w:p>
      <w:pPr>
        <w:spacing w:line="400" w:lineRule="exact"/>
        <w:ind w:firstLine="480" w:firstLineChars="200"/>
        <w:rPr>
          <w:rFonts w:asciiTheme="minorEastAsia" w:hAnsiTheme="minorEastAsia" w:eastAsiaTheme="minorEastAsia"/>
          <w:b/>
          <w:bCs/>
          <w:sz w:val="24"/>
          <w:szCs w:val="24"/>
        </w:rPr>
      </w:pPr>
      <w:r>
        <w:rPr>
          <w:rFonts w:hint="eastAsia" w:asciiTheme="minorEastAsia" w:hAnsiTheme="minorEastAsia" w:eastAsiaTheme="minorEastAsia"/>
          <w:sz w:val="24"/>
          <w:szCs w:val="24"/>
        </w:rPr>
        <w:t>6．特定资格条件（如有。根据采购项目的特殊需求，对供应商要求的特定资格条件，但不得以不合理的条件对供应商实行差别或歧视待遇）。</w:t>
      </w:r>
    </w:p>
    <w:p>
      <w:pPr>
        <w:spacing w:line="400" w:lineRule="exact"/>
        <w:ind w:firstLine="480" w:firstLineChars="200"/>
        <w:rPr>
          <w:rFonts w:asciiTheme="minorEastAsia" w:hAnsiTheme="minorEastAsia" w:eastAsiaTheme="minorEastAsia"/>
          <w:b/>
          <w:bCs/>
          <w:sz w:val="24"/>
          <w:szCs w:val="24"/>
        </w:rPr>
      </w:pPr>
      <w:r>
        <w:rPr>
          <w:rFonts w:hint="eastAsia" w:asciiTheme="minorEastAsia" w:hAnsiTheme="minorEastAsia" w:eastAsiaTheme="minorEastAsia"/>
          <w:sz w:val="24"/>
          <w:szCs w:val="24"/>
        </w:rPr>
        <w:t>7．法律、行政法规规定的其他条件。</w:t>
      </w:r>
    </w:p>
    <w:p>
      <w:pPr>
        <w:spacing w:line="400" w:lineRule="exact"/>
        <w:ind w:firstLine="480" w:firstLineChars="200"/>
        <w:rPr>
          <w:rFonts w:asciiTheme="minorEastAsia" w:hAnsiTheme="minorEastAsia" w:eastAsiaTheme="minorEastAsia"/>
          <w:b/>
          <w:bCs/>
          <w:sz w:val="24"/>
          <w:szCs w:val="24"/>
        </w:rPr>
      </w:pPr>
      <w:r>
        <w:rPr>
          <w:rFonts w:hint="eastAsia" w:asciiTheme="minorEastAsia" w:hAnsiTheme="minorEastAsia" w:eastAsiaTheme="minorEastAsia"/>
          <w:sz w:val="24"/>
          <w:szCs w:val="24"/>
        </w:rPr>
        <w:t>8．若所投产品为进口产品时响应人须提供《对外贸易经营者备案登记证书》。</w:t>
      </w:r>
    </w:p>
    <w:bookmarkEnd w:id="30"/>
    <w:bookmarkEnd w:id="31"/>
    <w:p>
      <w:pP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六、获取谈判文件</w:t>
      </w:r>
    </w:p>
    <w:p>
      <w:pPr>
        <w:widowControl/>
        <w:spacing w:line="400" w:lineRule="exact"/>
        <w:ind w:firstLine="480" w:firstLineChars="200"/>
        <w:jc w:val="left"/>
        <w:rPr>
          <w:rFonts w:cs="仿宋" w:asciiTheme="minorEastAsia" w:hAnsiTheme="minorEastAsia" w:eastAsiaTheme="minorEastAsia"/>
          <w:color w:val="000000"/>
          <w:kern w:val="0"/>
          <w:sz w:val="24"/>
          <w:szCs w:val="24"/>
        </w:rPr>
      </w:pPr>
      <w:r>
        <w:rPr>
          <w:rFonts w:hint="eastAsia" w:cs="仿宋" w:asciiTheme="minorEastAsia" w:hAnsiTheme="minorEastAsia" w:eastAsiaTheme="minorEastAsia"/>
          <w:color w:val="000000"/>
          <w:kern w:val="0"/>
          <w:sz w:val="24"/>
          <w:szCs w:val="24"/>
          <w:shd w:val="clear" w:color="auto" w:fill="FFFFFF"/>
        </w:rPr>
        <w:t>1．获取谈判文件所需资料：</w:t>
      </w:r>
    </w:p>
    <w:p>
      <w:pPr>
        <w:widowControl/>
        <w:spacing w:line="400" w:lineRule="exact"/>
        <w:ind w:firstLine="480" w:firstLineChars="200"/>
        <w:jc w:val="left"/>
        <w:rPr>
          <w:rFonts w:cs="仿宋" w:asciiTheme="minorEastAsia" w:hAnsiTheme="minorEastAsia" w:eastAsiaTheme="minorEastAsia"/>
          <w:color w:val="000000"/>
          <w:kern w:val="0"/>
          <w:sz w:val="24"/>
          <w:szCs w:val="24"/>
          <w:shd w:val="clear" w:color="auto" w:fill="FFFFFF"/>
        </w:rPr>
      </w:pPr>
      <w:r>
        <w:rPr>
          <w:rFonts w:hint="eastAsia" w:cs="仿宋" w:asciiTheme="minorEastAsia" w:hAnsiTheme="minorEastAsia" w:eastAsiaTheme="minorEastAsia"/>
          <w:color w:val="000000"/>
          <w:kern w:val="0"/>
          <w:sz w:val="24"/>
          <w:szCs w:val="24"/>
        </w:rPr>
        <w:t>（1）</w:t>
      </w:r>
      <w:r>
        <w:rPr>
          <w:rFonts w:hint="eastAsia" w:cs="仿宋" w:asciiTheme="minorEastAsia" w:hAnsiTheme="minorEastAsia" w:eastAsiaTheme="minorEastAsia"/>
          <w:color w:val="000000"/>
          <w:kern w:val="0"/>
          <w:sz w:val="24"/>
          <w:szCs w:val="24"/>
          <w:shd w:val="clear" w:color="auto" w:fill="FFFFFF"/>
        </w:rPr>
        <w:t>授权委托书及委托代理人身份证原件；</w:t>
      </w:r>
      <w:bookmarkStart w:id="32" w:name="_Hlk101517920"/>
      <w:r>
        <w:rPr>
          <w:rFonts w:hint="eastAsia" w:cs="仿宋" w:asciiTheme="minorEastAsia" w:hAnsiTheme="minorEastAsia" w:eastAsiaTheme="minorEastAsia"/>
          <w:color w:val="000000"/>
          <w:kern w:val="0"/>
          <w:sz w:val="24"/>
          <w:szCs w:val="24"/>
          <w:shd w:val="clear" w:color="auto" w:fill="FFFFFF"/>
        </w:rPr>
        <w:t>自然人参与的，本人持身份证原件。</w:t>
      </w:r>
      <w:bookmarkEnd w:id="32"/>
    </w:p>
    <w:p>
      <w:pPr>
        <w:widowControl/>
        <w:spacing w:line="400" w:lineRule="exact"/>
        <w:ind w:firstLine="480" w:firstLineChars="200"/>
        <w:jc w:val="left"/>
        <w:rPr>
          <w:rFonts w:cs="仿宋" w:asciiTheme="minorEastAsia" w:hAnsiTheme="minorEastAsia" w:eastAsiaTheme="minorEastAsia"/>
          <w:color w:val="000000"/>
          <w:kern w:val="0"/>
          <w:sz w:val="24"/>
          <w:szCs w:val="24"/>
        </w:rPr>
      </w:pPr>
      <w:r>
        <w:rPr>
          <w:rFonts w:hint="eastAsia" w:cs="仿宋" w:asciiTheme="minorEastAsia" w:hAnsiTheme="minorEastAsia" w:eastAsiaTheme="minorEastAsia"/>
          <w:color w:val="000000"/>
          <w:kern w:val="0"/>
          <w:sz w:val="24"/>
          <w:szCs w:val="24"/>
          <w:shd w:val="clear" w:color="auto" w:fill="FFFFFF"/>
        </w:rPr>
        <w:t>（2）有效的统一社会信用代码证（或有效的企业营业执照、组织机构代码证和税务登记证）。</w:t>
      </w:r>
    </w:p>
    <w:p>
      <w:pPr>
        <w:widowControl/>
        <w:spacing w:line="400" w:lineRule="exact"/>
        <w:ind w:firstLine="480" w:firstLineChars="200"/>
        <w:jc w:val="left"/>
        <w:rPr>
          <w:rFonts w:cs="仿宋" w:asciiTheme="minorEastAsia" w:hAnsiTheme="minorEastAsia" w:eastAsiaTheme="minorEastAsia"/>
          <w:color w:val="000000"/>
          <w:kern w:val="0"/>
          <w:sz w:val="24"/>
          <w:szCs w:val="24"/>
          <w:shd w:val="clear" w:color="auto" w:fill="FFFFFF"/>
        </w:rPr>
      </w:pPr>
      <w:r>
        <w:rPr>
          <w:rFonts w:hint="eastAsia" w:cs="仿宋" w:asciiTheme="minorEastAsia" w:hAnsiTheme="minorEastAsia" w:eastAsiaTheme="minorEastAsia"/>
          <w:color w:val="000000"/>
          <w:kern w:val="0"/>
          <w:sz w:val="24"/>
          <w:szCs w:val="24"/>
          <w:shd w:val="clear" w:color="auto" w:fill="FFFFFF"/>
        </w:rPr>
        <w:t>（3）特定资格条件证明材料（如有）。</w:t>
      </w:r>
    </w:p>
    <w:p>
      <w:pPr>
        <w:widowControl/>
        <w:spacing w:line="400" w:lineRule="exact"/>
        <w:ind w:firstLine="480" w:firstLineChars="200"/>
        <w:jc w:val="left"/>
        <w:rPr>
          <w:rFonts w:cs="仿宋" w:asciiTheme="minorEastAsia" w:hAnsiTheme="minorEastAsia" w:eastAsiaTheme="minorEastAsia"/>
          <w:color w:val="000000"/>
          <w:kern w:val="0"/>
          <w:sz w:val="24"/>
          <w:szCs w:val="24"/>
          <w:shd w:val="clear" w:color="auto" w:fill="FFFFFF"/>
        </w:rPr>
      </w:pPr>
      <w:r>
        <w:rPr>
          <w:rFonts w:hint="eastAsia" w:cs="仿宋" w:asciiTheme="minorEastAsia" w:hAnsiTheme="minorEastAsia" w:eastAsiaTheme="minorEastAsia"/>
          <w:color w:val="000000"/>
          <w:kern w:val="0"/>
          <w:sz w:val="24"/>
          <w:szCs w:val="24"/>
          <w:shd w:val="clear" w:color="auto" w:fill="FFFFFF"/>
        </w:rPr>
        <w:t>（4）委托代理人联系电话和电子邮箱信息（格式自拟，也可一并在授权委托书中标明）。</w:t>
      </w:r>
    </w:p>
    <w:p>
      <w:pPr>
        <w:widowControl/>
        <w:spacing w:line="400" w:lineRule="exact"/>
        <w:ind w:firstLine="480" w:firstLineChars="200"/>
        <w:jc w:val="left"/>
        <w:rPr>
          <w:rFonts w:cs="仿宋" w:asciiTheme="minorEastAsia" w:hAnsiTheme="minorEastAsia" w:eastAsiaTheme="minorEastAsia"/>
          <w:color w:val="000000"/>
          <w:kern w:val="0"/>
          <w:sz w:val="24"/>
          <w:szCs w:val="24"/>
        </w:rPr>
      </w:pPr>
      <w:r>
        <w:rPr>
          <w:rFonts w:hint="eastAsia" w:cs="仿宋" w:asciiTheme="minorEastAsia" w:hAnsiTheme="minorEastAsia" w:eastAsiaTheme="minorEastAsia"/>
          <w:color w:val="000000"/>
          <w:kern w:val="0"/>
          <w:sz w:val="24"/>
          <w:szCs w:val="24"/>
          <w:shd w:val="clear" w:color="auto" w:fill="FFFFFF"/>
        </w:rPr>
        <w:t>2．获取谈判文件方式：网络。</w:t>
      </w:r>
    </w:p>
    <w:p>
      <w:pPr>
        <w:widowControl/>
        <w:spacing w:line="400" w:lineRule="exact"/>
        <w:ind w:firstLine="480" w:firstLineChars="200"/>
        <w:jc w:val="left"/>
        <w:rPr>
          <w:rFonts w:cs="仿宋" w:asciiTheme="minorEastAsia" w:hAnsiTheme="minorEastAsia" w:eastAsiaTheme="minorEastAsia"/>
          <w:b/>
          <w:bCs/>
          <w:color w:val="000000"/>
          <w:kern w:val="0"/>
          <w:sz w:val="24"/>
          <w:szCs w:val="24"/>
          <w:shd w:val="clear" w:color="auto" w:fill="FFFFFF"/>
        </w:rPr>
      </w:pPr>
      <w:r>
        <w:rPr>
          <w:rFonts w:hint="eastAsia" w:cs="仿宋" w:asciiTheme="minorEastAsia" w:hAnsiTheme="minorEastAsia" w:eastAsiaTheme="minorEastAsia"/>
          <w:color w:val="000000"/>
          <w:kern w:val="0"/>
          <w:sz w:val="24"/>
          <w:szCs w:val="24"/>
          <w:shd w:val="clear" w:color="auto" w:fill="FFFFFF"/>
        </w:rPr>
        <w:t>网络获取采购文件。供应商将上述所需资料原件或盖单位公章的复印件扫描件</w:t>
      </w:r>
      <w:r>
        <w:fldChar w:fldCharType="begin"/>
      </w:r>
      <w:r>
        <w:instrText xml:space="preserve"> HYPERLINK "mailto:扫描件发送至电子邮箱zbb65627913@163.com" </w:instrText>
      </w:r>
      <w:r>
        <w:fldChar w:fldCharType="separate"/>
      </w:r>
      <w:r>
        <w:rPr>
          <w:rFonts w:hint="eastAsia" w:cs="仿宋" w:asciiTheme="minorEastAsia" w:hAnsiTheme="minorEastAsia" w:eastAsiaTheme="minorEastAsia"/>
          <w:color w:val="000000"/>
          <w:kern w:val="0"/>
          <w:sz w:val="24"/>
          <w:szCs w:val="24"/>
          <w:u w:val="single"/>
          <w:shd w:val="clear" w:color="auto" w:fill="FFFFFF"/>
        </w:rPr>
        <w:t>发送至电子邮箱</w:t>
      </w:r>
      <w:r>
        <w:rPr>
          <w:rFonts w:hint="eastAsia" w:cs="仿宋" w:asciiTheme="minorEastAsia" w:hAnsiTheme="minorEastAsia" w:eastAsiaTheme="minorEastAsia"/>
          <w:color w:val="000000"/>
          <w:kern w:val="0"/>
          <w:sz w:val="24"/>
          <w:szCs w:val="24"/>
          <w:u w:val="single"/>
          <w:shd w:val="clear" w:color="auto" w:fill="FFFFFF"/>
        </w:rPr>
        <w:fldChar w:fldCharType="end"/>
      </w:r>
      <w:r>
        <w:rPr>
          <w:rFonts w:hint="eastAsia" w:cs="仿宋" w:asciiTheme="minorEastAsia" w:hAnsiTheme="minorEastAsia" w:eastAsiaTheme="minorEastAsia"/>
          <w:color w:val="000000"/>
          <w:kern w:val="0"/>
          <w:sz w:val="24"/>
          <w:szCs w:val="24"/>
          <w:u w:val="single"/>
          <w:shd w:val="clear" w:color="auto" w:fill="FFFFFF"/>
          <w:lang w:val="en-US" w:eastAsia="zh-CN"/>
        </w:rPr>
        <w:t>sjk</w:t>
      </w:r>
      <w:r>
        <w:rPr>
          <w:rFonts w:hint="eastAsia" w:asciiTheme="minorEastAsia" w:hAnsiTheme="minorEastAsia" w:eastAsiaTheme="minorEastAsia"/>
          <w:kern w:val="0"/>
          <w:sz w:val="24"/>
          <w:szCs w:val="24"/>
        </w:rPr>
        <w:t>@haust.edu.cn</w:t>
      </w:r>
      <w:r>
        <w:rPr>
          <w:rFonts w:cs="仿宋" w:asciiTheme="minorEastAsia" w:hAnsiTheme="minorEastAsia" w:eastAsiaTheme="minorEastAsia"/>
          <w:color w:val="000000"/>
          <w:kern w:val="0"/>
          <w:sz w:val="24"/>
          <w:szCs w:val="24"/>
          <w:shd w:val="clear" w:color="auto" w:fill="FFFFFF"/>
        </w:rPr>
        <w:t>。</w:t>
      </w:r>
      <w:r>
        <w:rPr>
          <w:rFonts w:hint="eastAsia" w:cs="仿宋" w:asciiTheme="minorEastAsia" w:hAnsiTheme="minorEastAsia" w:eastAsiaTheme="minorEastAsia"/>
          <w:color w:val="000000"/>
          <w:kern w:val="0"/>
          <w:sz w:val="24"/>
          <w:szCs w:val="24"/>
          <w:shd w:val="clear" w:color="auto" w:fill="FFFFFF"/>
        </w:rPr>
        <w:t>邮件和报名资料统一命名为：</w:t>
      </w:r>
      <w:r>
        <w:rPr>
          <w:rFonts w:hint="eastAsia" w:cs="仿宋" w:asciiTheme="minorEastAsia" w:hAnsiTheme="minorEastAsia" w:eastAsiaTheme="minorEastAsia"/>
          <w:b/>
          <w:bCs/>
          <w:color w:val="000000"/>
          <w:kern w:val="0"/>
          <w:sz w:val="24"/>
          <w:szCs w:val="24"/>
          <w:shd w:val="clear" w:color="auto" w:fill="FFFFFF"/>
        </w:rPr>
        <w:t>采购项目编号+包号（如有）+供应商名称+“报名文件”。</w:t>
      </w:r>
    </w:p>
    <w:p>
      <w:pPr>
        <w:widowControl/>
        <w:spacing w:line="400" w:lineRule="exact"/>
        <w:ind w:firstLine="480" w:firstLineChars="200"/>
        <w:jc w:val="left"/>
        <w:rPr>
          <w:rFonts w:cs="仿宋" w:asciiTheme="minorEastAsia" w:hAnsiTheme="minorEastAsia" w:eastAsiaTheme="minorEastAsia"/>
          <w:color w:val="000000"/>
          <w:kern w:val="0"/>
          <w:sz w:val="24"/>
          <w:szCs w:val="24"/>
        </w:rPr>
      </w:pPr>
      <w:r>
        <w:rPr>
          <w:rFonts w:hint="eastAsia" w:cs="仿宋" w:asciiTheme="minorEastAsia" w:hAnsiTheme="minorEastAsia" w:eastAsiaTheme="minorEastAsia"/>
          <w:b/>
          <w:bCs/>
          <w:color w:val="000000"/>
          <w:kern w:val="0"/>
          <w:sz w:val="24"/>
          <w:szCs w:val="24"/>
          <w:shd w:val="clear" w:color="auto" w:fill="FFFFFF"/>
        </w:rPr>
        <w:t>任何因未按上述要求办理而造成的不利于供应商的后果，均由供应商承担。</w:t>
      </w:r>
    </w:p>
    <w:p>
      <w:pPr>
        <w:widowControl/>
        <w:spacing w:line="400" w:lineRule="exact"/>
        <w:ind w:firstLine="480" w:firstLineChars="200"/>
        <w:jc w:val="left"/>
        <w:rPr>
          <w:rFonts w:cs="仿宋" w:asciiTheme="minorEastAsia" w:hAnsiTheme="minorEastAsia" w:eastAsiaTheme="minorEastAsia"/>
          <w:color w:val="000000"/>
          <w:kern w:val="0"/>
          <w:sz w:val="24"/>
          <w:szCs w:val="24"/>
          <w:shd w:val="clear" w:color="auto" w:fill="FFFFFF"/>
        </w:rPr>
      </w:pPr>
      <w:r>
        <w:rPr>
          <w:rFonts w:hint="eastAsia" w:cs="仿宋" w:asciiTheme="minorEastAsia" w:hAnsiTheme="minorEastAsia" w:eastAsiaTheme="minorEastAsia"/>
          <w:color w:val="000000"/>
          <w:kern w:val="0"/>
          <w:sz w:val="24"/>
          <w:szCs w:val="24"/>
          <w:shd w:val="clear" w:color="auto" w:fill="FFFFFF"/>
        </w:rPr>
        <w:t>3.获取谈判文件时间</w:t>
      </w:r>
    </w:p>
    <w:p>
      <w:pPr>
        <w:widowControl/>
        <w:spacing w:line="400" w:lineRule="exact"/>
        <w:ind w:firstLine="480" w:firstLineChars="200"/>
        <w:jc w:val="left"/>
        <w:rPr>
          <w:rFonts w:cs="仿宋" w:asciiTheme="minorEastAsia" w:hAnsiTheme="minorEastAsia" w:eastAsiaTheme="minorEastAsia"/>
          <w:color w:val="000000"/>
          <w:kern w:val="0"/>
          <w:sz w:val="24"/>
          <w:szCs w:val="24"/>
        </w:rPr>
      </w:pPr>
      <w:r>
        <w:rPr>
          <w:rFonts w:hint="eastAsia" w:cs="仿宋" w:asciiTheme="minorEastAsia" w:hAnsiTheme="minorEastAsia" w:eastAsiaTheme="minorEastAsia"/>
          <w:color w:val="000000"/>
          <w:kern w:val="0"/>
          <w:sz w:val="24"/>
          <w:szCs w:val="24"/>
          <w:shd w:val="clear" w:color="auto" w:fill="FFFFFF"/>
        </w:rPr>
        <w:t>领取谈判文件时间</w:t>
      </w:r>
      <w:r>
        <w:rPr>
          <w:rFonts w:hint="eastAsia" w:cs="仿宋" w:asciiTheme="minorEastAsia" w:hAnsiTheme="minorEastAsia" w:eastAsiaTheme="minorEastAsia"/>
          <w:kern w:val="0"/>
          <w:sz w:val="24"/>
          <w:szCs w:val="24"/>
          <w:shd w:val="clear" w:color="auto" w:fill="FFFFFF"/>
        </w:rPr>
        <w:t>：</w:t>
      </w:r>
      <w:r>
        <w:rPr>
          <w:rFonts w:hint="eastAsia" w:cs="仿宋" w:asciiTheme="minorEastAsia" w:hAnsiTheme="minorEastAsia" w:eastAsiaTheme="minorEastAsia"/>
          <w:kern w:val="0"/>
          <w:sz w:val="24"/>
          <w:szCs w:val="24"/>
          <w:highlight w:val="none"/>
          <w:shd w:val="clear" w:color="auto" w:fill="FFFFFF"/>
        </w:rPr>
        <w:t>自</w:t>
      </w:r>
      <w:r>
        <w:rPr>
          <w:rFonts w:hint="eastAsia" w:asciiTheme="minorEastAsia" w:hAnsiTheme="minorEastAsia" w:eastAsiaTheme="minorEastAsia"/>
          <w:kern w:val="0"/>
          <w:sz w:val="24"/>
          <w:szCs w:val="24"/>
          <w:highlight w:val="none"/>
        </w:rPr>
        <w:t>202</w:t>
      </w:r>
      <w:r>
        <w:rPr>
          <w:rFonts w:asciiTheme="minorEastAsia" w:hAnsiTheme="minorEastAsia" w:eastAsiaTheme="minorEastAsia"/>
          <w:kern w:val="0"/>
          <w:sz w:val="24"/>
          <w:szCs w:val="24"/>
          <w:highlight w:val="none"/>
        </w:rPr>
        <w:t>3</w:t>
      </w:r>
      <w:r>
        <w:rPr>
          <w:rFonts w:hint="eastAsia" w:cs="仿宋" w:asciiTheme="minorEastAsia" w:hAnsiTheme="minorEastAsia" w:eastAsiaTheme="minorEastAsia"/>
          <w:kern w:val="0"/>
          <w:sz w:val="24"/>
          <w:szCs w:val="24"/>
          <w:highlight w:val="none"/>
          <w:shd w:val="clear" w:color="auto" w:fill="FFFFFF"/>
        </w:rPr>
        <w:t>年</w:t>
      </w:r>
      <w:r>
        <w:rPr>
          <w:rFonts w:hint="eastAsia" w:asciiTheme="minorEastAsia" w:hAnsiTheme="minorEastAsia" w:eastAsiaTheme="minorEastAsia"/>
          <w:kern w:val="0"/>
          <w:sz w:val="24"/>
          <w:szCs w:val="24"/>
          <w:highlight w:val="none"/>
          <w:lang w:val="en-US" w:eastAsia="zh-CN"/>
        </w:rPr>
        <w:t>6</w:t>
      </w:r>
      <w:r>
        <w:rPr>
          <w:rFonts w:hint="eastAsia" w:cs="仿宋" w:asciiTheme="minorEastAsia" w:hAnsiTheme="minorEastAsia" w:eastAsiaTheme="minorEastAsia"/>
          <w:kern w:val="0"/>
          <w:sz w:val="24"/>
          <w:szCs w:val="24"/>
          <w:highlight w:val="none"/>
          <w:shd w:val="clear" w:color="auto" w:fill="FFFFFF"/>
        </w:rPr>
        <w:t>月</w:t>
      </w:r>
      <w:r>
        <w:rPr>
          <w:rFonts w:hint="eastAsia" w:asciiTheme="minorEastAsia" w:hAnsiTheme="minorEastAsia" w:eastAsiaTheme="minorEastAsia"/>
          <w:kern w:val="0"/>
          <w:sz w:val="24"/>
          <w:szCs w:val="24"/>
          <w:highlight w:val="none"/>
          <w:lang w:val="en-US" w:eastAsia="zh-CN"/>
        </w:rPr>
        <w:t>25</w:t>
      </w:r>
      <w:r>
        <w:rPr>
          <w:rFonts w:hint="eastAsia" w:cs="仿宋" w:asciiTheme="minorEastAsia" w:hAnsiTheme="minorEastAsia" w:eastAsiaTheme="minorEastAsia"/>
          <w:kern w:val="0"/>
          <w:sz w:val="24"/>
          <w:szCs w:val="24"/>
          <w:highlight w:val="none"/>
          <w:shd w:val="clear" w:color="auto" w:fill="FFFFFF"/>
        </w:rPr>
        <w:t>日—</w:t>
      </w:r>
      <w:r>
        <w:rPr>
          <w:rFonts w:hint="eastAsia" w:asciiTheme="minorEastAsia" w:hAnsiTheme="minorEastAsia" w:eastAsiaTheme="minorEastAsia"/>
          <w:kern w:val="0"/>
          <w:sz w:val="24"/>
          <w:szCs w:val="24"/>
          <w:highlight w:val="none"/>
        </w:rPr>
        <w:t>202</w:t>
      </w:r>
      <w:r>
        <w:rPr>
          <w:rFonts w:asciiTheme="minorEastAsia" w:hAnsiTheme="minorEastAsia" w:eastAsiaTheme="minorEastAsia"/>
          <w:kern w:val="0"/>
          <w:sz w:val="24"/>
          <w:szCs w:val="24"/>
          <w:highlight w:val="none"/>
        </w:rPr>
        <w:t>3</w:t>
      </w:r>
      <w:r>
        <w:rPr>
          <w:rFonts w:hint="eastAsia" w:cs="仿宋" w:asciiTheme="minorEastAsia" w:hAnsiTheme="minorEastAsia" w:eastAsiaTheme="minorEastAsia"/>
          <w:kern w:val="0"/>
          <w:sz w:val="24"/>
          <w:szCs w:val="24"/>
          <w:highlight w:val="none"/>
          <w:shd w:val="clear" w:color="auto" w:fill="FFFFFF"/>
        </w:rPr>
        <w:t>年</w:t>
      </w:r>
      <w:r>
        <w:rPr>
          <w:rFonts w:hint="eastAsia" w:asciiTheme="minorEastAsia" w:hAnsiTheme="minorEastAsia" w:eastAsiaTheme="minorEastAsia"/>
          <w:kern w:val="0"/>
          <w:sz w:val="24"/>
          <w:szCs w:val="24"/>
          <w:highlight w:val="none"/>
        </w:rPr>
        <w:t>6</w:t>
      </w:r>
      <w:r>
        <w:rPr>
          <w:rFonts w:hint="eastAsia" w:cs="仿宋" w:asciiTheme="minorEastAsia" w:hAnsiTheme="minorEastAsia" w:eastAsiaTheme="minorEastAsia"/>
          <w:kern w:val="0"/>
          <w:sz w:val="24"/>
          <w:szCs w:val="24"/>
          <w:highlight w:val="none"/>
          <w:shd w:val="clear" w:color="auto" w:fill="FFFFFF"/>
        </w:rPr>
        <w:t>月</w:t>
      </w:r>
      <w:r>
        <w:rPr>
          <w:rFonts w:hint="eastAsia" w:cs="仿宋" w:asciiTheme="minorEastAsia" w:hAnsiTheme="minorEastAsia" w:eastAsiaTheme="minorEastAsia"/>
          <w:kern w:val="0"/>
          <w:sz w:val="24"/>
          <w:szCs w:val="24"/>
          <w:highlight w:val="none"/>
          <w:shd w:val="clear" w:color="auto" w:fill="FFFFFF"/>
          <w:lang w:val="en-US" w:eastAsia="zh-CN"/>
        </w:rPr>
        <w:t>28</w:t>
      </w:r>
      <w:r>
        <w:rPr>
          <w:rFonts w:hint="eastAsia" w:cs="仿宋" w:asciiTheme="minorEastAsia" w:hAnsiTheme="minorEastAsia" w:eastAsiaTheme="minorEastAsia"/>
          <w:kern w:val="0"/>
          <w:sz w:val="24"/>
          <w:szCs w:val="24"/>
          <w:highlight w:val="none"/>
          <w:shd w:val="clear" w:color="auto" w:fill="FFFFFF"/>
        </w:rPr>
        <w:t>日</w:t>
      </w:r>
      <w:r>
        <w:rPr>
          <w:rFonts w:hint="eastAsia" w:cs="仿宋" w:asciiTheme="minorEastAsia" w:hAnsiTheme="minorEastAsia" w:eastAsiaTheme="minorEastAsia"/>
          <w:color w:val="000000"/>
          <w:kern w:val="0"/>
          <w:sz w:val="24"/>
          <w:szCs w:val="24"/>
          <w:shd w:val="clear" w:color="auto" w:fill="FFFFFF"/>
        </w:rPr>
        <w:t>（公告发布之日起不少于3个工作日）。</w:t>
      </w:r>
    </w:p>
    <w:p>
      <w:pP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七、谈判时间、地点：</w:t>
      </w:r>
    </w:p>
    <w:p>
      <w:pPr>
        <w:widowControl/>
        <w:shd w:val="clear" w:color="auto" w:fill="FFFFFF"/>
        <w:spacing w:line="400" w:lineRule="exact"/>
        <w:ind w:firstLine="480" w:firstLineChars="200"/>
        <w:jc w:val="left"/>
        <w:rPr>
          <w:rFonts w:cs="仿宋" w:asciiTheme="minorEastAsia" w:hAnsiTheme="minorEastAsia" w:eastAsiaTheme="minorEastAsia"/>
          <w:color w:val="000000"/>
          <w:kern w:val="0"/>
          <w:sz w:val="24"/>
          <w:szCs w:val="24"/>
          <w:shd w:val="clear" w:color="auto" w:fill="FFFFFF"/>
        </w:rPr>
      </w:pPr>
      <w:r>
        <w:rPr>
          <w:rFonts w:cs="仿宋" w:asciiTheme="minorEastAsia" w:hAnsiTheme="minorEastAsia" w:eastAsiaTheme="minorEastAsia"/>
          <w:color w:val="000000"/>
          <w:kern w:val="0"/>
          <w:sz w:val="24"/>
          <w:szCs w:val="24"/>
          <w:shd w:val="clear" w:color="auto" w:fill="FFFFFF"/>
        </w:rPr>
        <w:t>本项目采用电子评标方式进行，不需要提供纸质</w:t>
      </w:r>
      <w:r>
        <w:rPr>
          <w:rFonts w:hint="eastAsia" w:cs="仿宋" w:asciiTheme="minorEastAsia" w:hAnsiTheme="minorEastAsia" w:eastAsiaTheme="minorEastAsia"/>
          <w:color w:val="000000"/>
          <w:kern w:val="0"/>
          <w:sz w:val="24"/>
          <w:szCs w:val="24"/>
          <w:shd w:val="clear" w:color="auto" w:fill="FFFFFF"/>
        </w:rPr>
        <w:t>响应</w:t>
      </w:r>
      <w:r>
        <w:rPr>
          <w:rFonts w:cs="仿宋" w:asciiTheme="minorEastAsia" w:hAnsiTheme="minorEastAsia" w:eastAsiaTheme="minorEastAsia"/>
          <w:color w:val="000000"/>
          <w:kern w:val="0"/>
          <w:sz w:val="24"/>
          <w:szCs w:val="24"/>
          <w:shd w:val="clear" w:color="auto" w:fill="FFFFFF"/>
        </w:rPr>
        <w:t>文件，</w:t>
      </w:r>
      <w:r>
        <w:rPr>
          <w:rFonts w:hint="eastAsia" w:cs="仿宋" w:asciiTheme="minorEastAsia" w:hAnsiTheme="minorEastAsia" w:eastAsiaTheme="minorEastAsia"/>
          <w:color w:val="000000"/>
          <w:kern w:val="0"/>
          <w:sz w:val="24"/>
          <w:szCs w:val="24"/>
          <w:shd w:val="clear" w:color="auto" w:fill="FFFFFF"/>
        </w:rPr>
        <w:t>响应</w:t>
      </w:r>
      <w:r>
        <w:rPr>
          <w:rFonts w:cs="仿宋" w:asciiTheme="minorEastAsia" w:hAnsiTheme="minorEastAsia" w:eastAsiaTheme="minorEastAsia"/>
          <w:color w:val="000000"/>
          <w:kern w:val="0"/>
          <w:sz w:val="24"/>
          <w:szCs w:val="24"/>
          <w:shd w:val="clear" w:color="auto" w:fill="FFFFFF"/>
        </w:rPr>
        <w:t>供应商不需到现场，具体要求如下：</w:t>
      </w:r>
    </w:p>
    <w:p>
      <w:pPr>
        <w:widowControl/>
        <w:shd w:val="clear" w:color="auto" w:fill="FFFFFF"/>
        <w:spacing w:line="400" w:lineRule="exact"/>
        <w:ind w:firstLine="480" w:firstLineChars="200"/>
        <w:jc w:val="left"/>
        <w:rPr>
          <w:rFonts w:cs="仿宋" w:asciiTheme="minorEastAsia" w:hAnsiTheme="minorEastAsia" w:eastAsiaTheme="minorEastAsia"/>
          <w:color w:val="000000"/>
          <w:kern w:val="0"/>
          <w:sz w:val="24"/>
          <w:szCs w:val="24"/>
          <w:shd w:val="clear" w:color="auto" w:fill="FFFFFF"/>
        </w:rPr>
      </w:pPr>
      <w:r>
        <w:rPr>
          <w:rFonts w:cs="仿宋" w:asciiTheme="minorEastAsia" w:hAnsiTheme="minorEastAsia" w:eastAsiaTheme="minorEastAsia"/>
          <w:color w:val="000000"/>
          <w:kern w:val="0"/>
          <w:sz w:val="24"/>
          <w:szCs w:val="24"/>
          <w:shd w:val="clear" w:color="auto" w:fill="FFFFFF"/>
        </w:rPr>
        <w:t>1.各</w:t>
      </w:r>
      <w:r>
        <w:rPr>
          <w:rFonts w:hint="eastAsia" w:cs="仿宋" w:asciiTheme="minorEastAsia" w:hAnsiTheme="minorEastAsia" w:eastAsiaTheme="minorEastAsia"/>
          <w:color w:val="000000"/>
          <w:kern w:val="0"/>
          <w:sz w:val="24"/>
          <w:szCs w:val="24"/>
          <w:shd w:val="clear" w:color="auto" w:fill="FFFFFF"/>
        </w:rPr>
        <w:t>响应</w:t>
      </w:r>
      <w:r>
        <w:rPr>
          <w:rFonts w:cs="仿宋" w:asciiTheme="minorEastAsia" w:hAnsiTheme="minorEastAsia" w:eastAsiaTheme="minorEastAsia"/>
          <w:color w:val="000000"/>
          <w:kern w:val="0"/>
          <w:sz w:val="24"/>
          <w:szCs w:val="24"/>
          <w:shd w:val="clear" w:color="auto" w:fill="FFFFFF"/>
        </w:rPr>
        <w:t>人按照</w:t>
      </w:r>
      <w:r>
        <w:rPr>
          <w:rFonts w:hint="eastAsia" w:cs="仿宋" w:asciiTheme="minorEastAsia" w:hAnsiTheme="minorEastAsia" w:eastAsiaTheme="minorEastAsia"/>
          <w:color w:val="000000"/>
          <w:kern w:val="0"/>
          <w:sz w:val="24"/>
          <w:szCs w:val="24"/>
          <w:shd w:val="clear" w:color="auto" w:fill="FFFFFF"/>
        </w:rPr>
        <w:t>谈判</w:t>
      </w:r>
      <w:r>
        <w:rPr>
          <w:rFonts w:cs="仿宋" w:asciiTheme="minorEastAsia" w:hAnsiTheme="minorEastAsia" w:eastAsiaTheme="minorEastAsia"/>
          <w:color w:val="000000"/>
          <w:kern w:val="0"/>
          <w:sz w:val="24"/>
          <w:szCs w:val="24"/>
          <w:shd w:val="clear" w:color="auto" w:fill="FFFFFF"/>
        </w:rPr>
        <w:t>文件要求，将</w:t>
      </w:r>
      <w:r>
        <w:rPr>
          <w:rFonts w:hint="eastAsia" w:cs="仿宋" w:asciiTheme="minorEastAsia" w:hAnsiTheme="minorEastAsia" w:eastAsiaTheme="minorEastAsia"/>
          <w:color w:val="000000"/>
          <w:kern w:val="0"/>
          <w:sz w:val="24"/>
          <w:szCs w:val="24"/>
          <w:shd w:val="clear" w:color="auto" w:fill="FFFFFF"/>
        </w:rPr>
        <w:t>响应</w:t>
      </w:r>
      <w:r>
        <w:rPr>
          <w:rFonts w:cs="仿宋" w:asciiTheme="minorEastAsia" w:hAnsiTheme="minorEastAsia" w:eastAsiaTheme="minorEastAsia"/>
          <w:color w:val="000000"/>
          <w:kern w:val="0"/>
          <w:sz w:val="24"/>
          <w:szCs w:val="24"/>
          <w:shd w:val="clear" w:color="auto" w:fill="FFFFFF"/>
        </w:rPr>
        <w:t>文件制成一个PDF文件。</w:t>
      </w:r>
    </w:p>
    <w:p>
      <w:pPr>
        <w:widowControl/>
        <w:shd w:val="clear" w:color="auto" w:fill="FFFFFF"/>
        <w:spacing w:line="400" w:lineRule="exact"/>
        <w:ind w:firstLine="480" w:firstLineChars="200"/>
        <w:jc w:val="left"/>
        <w:rPr>
          <w:rFonts w:cs="仿宋" w:asciiTheme="minorEastAsia" w:hAnsiTheme="minorEastAsia" w:eastAsiaTheme="minorEastAsia"/>
          <w:color w:val="000000"/>
          <w:kern w:val="0"/>
          <w:sz w:val="24"/>
          <w:szCs w:val="24"/>
          <w:shd w:val="clear" w:color="auto" w:fill="FFFFFF"/>
        </w:rPr>
      </w:pPr>
      <w:r>
        <w:rPr>
          <w:rFonts w:cs="仿宋" w:asciiTheme="minorEastAsia" w:hAnsiTheme="minorEastAsia" w:eastAsiaTheme="minorEastAsia"/>
          <w:color w:val="000000"/>
          <w:kern w:val="0"/>
          <w:sz w:val="24"/>
          <w:szCs w:val="24"/>
          <w:shd w:val="clear" w:color="auto" w:fill="FFFFFF"/>
        </w:rPr>
        <w:t>2．凡是</w:t>
      </w:r>
      <w:r>
        <w:rPr>
          <w:rFonts w:hint="eastAsia" w:cs="仿宋" w:asciiTheme="minorEastAsia" w:hAnsiTheme="minorEastAsia" w:eastAsiaTheme="minorEastAsia"/>
          <w:color w:val="000000"/>
          <w:kern w:val="0"/>
          <w:sz w:val="24"/>
          <w:szCs w:val="24"/>
          <w:shd w:val="clear" w:color="auto" w:fill="FFFFFF"/>
        </w:rPr>
        <w:t>采购</w:t>
      </w:r>
      <w:r>
        <w:rPr>
          <w:rFonts w:cs="仿宋" w:asciiTheme="minorEastAsia" w:hAnsiTheme="minorEastAsia" w:eastAsiaTheme="minorEastAsia"/>
          <w:color w:val="000000"/>
          <w:kern w:val="0"/>
          <w:sz w:val="24"/>
          <w:szCs w:val="24"/>
          <w:shd w:val="clear" w:color="auto" w:fill="FFFFFF"/>
        </w:rPr>
        <w:t>文件要求盖章和签字的部分，先用A4打印，签字盖章，扫描或拍照后按</w:t>
      </w:r>
      <w:r>
        <w:rPr>
          <w:rFonts w:hint="eastAsia" w:cs="仿宋" w:asciiTheme="minorEastAsia" w:hAnsiTheme="minorEastAsia" w:eastAsiaTheme="minorEastAsia"/>
          <w:color w:val="000000"/>
          <w:kern w:val="0"/>
          <w:sz w:val="24"/>
          <w:szCs w:val="24"/>
          <w:shd w:val="clear" w:color="auto" w:fill="FFFFFF"/>
        </w:rPr>
        <w:t>谈判</w:t>
      </w:r>
      <w:r>
        <w:rPr>
          <w:rFonts w:cs="仿宋" w:asciiTheme="minorEastAsia" w:hAnsiTheme="minorEastAsia" w:eastAsiaTheme="minorEastAsia"/>
          <w:color w:val="000000"/>
          <w:kern w:val="0"/>
          <w:sz w:val="24"/>
          <w:szCs w:val="24"/>
          <w:shd w:val="clear" w:color="auto" w:fill="FFFFFF"/>
        </w:rPr>
        <w:t>文件要求的顺序编入</w:t>
      </w:r>
      <w:r>
        <w:rPr>
          <w:rFonts w:hint="eastAsia" w:cs="仿宋" w:asciiTheme="minorEastAsia" w:hAnsiTheme="minorEastAsia" w:eastAsiaTheme="minorEastAsia"/>
          <w:color w:val="000000"/>
          <w:kern w:val="0"/>
          <w:sz w:val="24"/>
          <w:szCs w:val="24"/>
          <w:shd w:val="clear" w:color="auto" w:fill="FFFFFF"/>
        </w:rPr>
        <w:t>响应</w:t>
      </w:r>
      <w:r>
        <w:rPr>
          <w:rFonts w:cs="仿宋" w:asciiTheme="minorEastAsia" w:hAnsiTheme="minorEastAsia" w:eastAsiaTheme="minorEastAsia"/>
          <w:color w:val="000000"/>
          <w:kern w:val="0"/>
          <w:sz w:val="24"/>
          <w:szCs w:val="24"/>
          <w:shd w:val="clear" w:color="auto" w:fill="FFFFFF"/>
        </w:rPr>
        <w:t>文件，电子文件清晰度以能够分辨签名和盖章的细节为准（原件留存备查）。</w:t>
      </w:r>
    </w:p>
    <w:p>
      <w:pPr>
        <w:widowControl/>
        <w:shd w:val="clear" w:color="auto" w:fill="FFFFFF"/>
        <w:spacing w:line="400" w:lineRule="exact"/>
        <w:ind w:firstLine="480" w:firstLineChars="200"/>
        <w:jc w:val="left"/>
        <w:rPr>
          <w:rFonts w:cs="仿宋" w:asciiTheme="minorEastAsia" w:hAnsiTheme="minorEastAsia" w:eastAsiaTheme="minorEastAsia"/>
          <w:color w:val="000000"/>
          <w:kern w:val="0"/>
          <w:sz w:val="24"/>
          <w:szCs w:val="24"/>
          <w:shd w:val="clear" w:color="auto" w:fill="FFFFFF"/>
        </w:rPr>
      </w:pPr>
      <w:r>
        <w:rPr>
          <w:rFonts w:cs="仿宋" w:asciiTheme="minorEastAsia" w:hAnsiTheme="minorEastAsia" w:eastAsiaTheme="minorEastAsia"/>
          <w:color w:val="000000"/>
          <w:kern w:val="0"/>
          <w:sz w:val="24"/>
          <w:szCs w:val="24"/>
          <w:shd w:val="clear" w:color="auto" w:fill="FFFFFF"/>
        </w:rPr>
        <w:t>3．PDF文件统一采用winrar软件加密，文件</w:t>
      </w:r>
      <w:r>
        <w:rPr>
          <w:rFonts w:hint="eastAsia" w:cs="仿宋" w:asciiTheme="minorEastAsia" w:hAnsiTheme="minorEastAsia" w:eastAsiaTheme="minorEastAsia"/>
          <w:color w:val="000000"/>
          <w:kern w:val="0"/>
          <w:sz w:val="24"/>
          <w:szCs w:val="24"/>
          <w:shd w:val="clear" w:color="auto" w:fill="FFFFFF"/>
        </w:rPr>
        <w:t>统一命名为：</w:t>
      </w:r>
      <w:r>
        <w:rPr>
          <w:rFonts w:hint="eastAsia" w:cs="仿宋" w:asciiTheme="minorEastAsia" w:hAnsiTheme="minorEastAsia" w:eastAsiaTheme="minorEastAsia"/>
          <w:b/>
          <w:bCs/>
          <w:color w:val="000000"/>
          <w:kern w:val="0"/>
          <w:sz w:val="24"/>
          <w:szCs w:val="24"/>
          <w:shd w:val="clear" w:color="auto" w:fill="FFFFFF"/>
        </w:rPr>
        <w:t>采购项目编号+包号（如有）+供应商名称+“响应文件”</w:t>
      </w:r>
      <w:r>
        <w:rPr>
          <w:rFonts w:cs="仿宋" w:asciiTheme="minorEastAsia" w:hAnsiTheme="minorEastAsia" w:eastAsiaTheme="minorEastAsia"/>
          <w:color w:val="000000"/>
          <w:kern w:val="0"/>
          <w:sz w:val="24"/>
          <w:szCs w:val="24"/>
          <w:shd w:val="clear" w:color="auto" w:fill="FFFFFF"/>
        </w:rPr>
        <w:t>。 解密</w:t>
      </w:r>
      <w:r>
        <w:rPr>
          <w:rFonts w:hint="eastAsia" w:cs="仿宋" w:asciiTheme="minorEastAsia" w:hAnsiTheme="minorEastAsia" w:eastAsiaTheme="minorEastAsia"/>
          <w:color w:val="000000"/>
          <w:kern w:val="0"/>
          <w:sz w:val="24"/>
          <w:szCs w:val="24"/>
          <w:shd w:val="clear" w:color="auto" w:fill="FFFFFF"/>
        </w:rPr>
        <w:t>响应</w:t>
      </w:r>
      <w:r>
        <w:rPr>
          <w:rFonts w:cs="仿宋" w:asciiTheme="minorEastAsia" w:hAnsiTheme="minorEastAsia" w:eastAsiaTheme="minorEastAsia"/>
          <w:color w:val="000000"/>
          <w:kern w:val="0"/>
          <w:sz w:val="24"/>
          <w:szCs w:val="24"/>
          <w:shd w:val="clear" w:color="auto" w:fill="FFFFFF"/>
        </w:rPr>
        <w:t>文件的密码由</w:t>
      </w:r>
      <w:r>
        <w:rPr>
          <w:rFonts w:hint="eastAsia" w:cs="仿宋" w:asciiTheme="minorEastAsia" w:hAnsiTheme="minorEastAsia" w:eastAsiaTheme="minorEastAsia"/>
          <w:color w:val="000000"/>
          <w:kern w:val="0"/>
          <w:sz w:val="24"/>
          <w:szCs w:val="24"/>
          <w:shd w:val="clear" w:color="auto" w:fill="FFFFFF"/>
        </w:rPr>
        <w:t>响应</w:t>
      </w:r>
      <w:r>
        <w:rPr>
          <w:rFonts w:cs="仿宋" w:asciiTheme="minorEastAsia" w:hAnsiTheme="minorEastAsia" w:eastAsiaTheme="minorEastAsia"/>
          <w:color w:val="000000"/>
          <w:kern w:val="0"/>
          <w:sz w:val="24"/>
          <w:szCs w:val="24"/>
          <w:shd w:val="clear" w:color="auto" w:fill="FFFFFF"/>
        </w:rPr>
        <w:t>人自行打印，</w:t>
      </w:r>
      <w:r>
        <w:rPr>
          <w:rFonts w:hint="eastAsia" w:cs="仿宋" w:asciiTheme="minorEastAsia" w:hAnsiTheme="minorEastAsia" w:eastAsiaTheme="minorEastAsia"/>
          <w:color w:val="000000"/>
          <w:kern w:val="0"/>
          <w:sz w:val="24"/>
          <w:szCs w:val="24"/>
          <w:shd w:val="clear" w:color="auto" w:fill="FFFFFF"/>
        </w:rPr>
        <w:t>负责</w:t>
      </w:r>
      <w:r>
        <w:rPr>
          <w:rFonts w:cs="仿宋" w:asciiTheme="minorEastAsia" w:hAnsiTheme="minorEastAsia" w:eastAsiaTheme="minorEastAsia"/>
          <w:color w:val="000000"/>
          <w:kern w:val="0"/>
          <w:sz w:val="24"/>
          <w:szCs w:val="24"/>
          <w:shd w:val="clear" w:color="auto" w:fill="FFFFFF"/>
        </w:rPr>
        <w:t>人或授权代表签字并加盖公章，扫描或拍照制作成一个PDF文件，文件</w:t>
      </w:r>
      <w:r>
        <w:rPr>
          <w:rFonts w:hint="eastAsia" w:cs="仿宋" w:asciiTheme="minorEastAsia" w:hAnsiTheme="minorEastAsia" w:eastAsiaTheme="minorEastAsia"/>
          <w:color w:val="000000"/>
          <w:kern w:val="0"/>
          <w:sz w:val="24"/>
          <w:szCs w:val="24"/>
          <w:shd w:val="clear" w:color="auto" w:fill="FFFFFF"/>
        </w:rPr>
        <w:t>统一命名为：</w:t>
      </w:r>
      <w:r>
        <w:rPr>
          <w:rFonts w:hint="eastAsia" w:cs="仿宋" w:asciiTheme="minorEastAsia" w:hAnsiTheme="minorEastAsia" w:eastAsiaTheme="minorEastAsia"/>
          <w:b/>
          <w:bCs/>
          <w:color w:val="000000"/>
          <w:kern w:val="0"/>
          <w:sz w:val="24"/>
          <w:szCs w:val="24"/>
          <w:shd w:val="clear" w:color="auto" w:fill="FFFFFF"/>
        </w:rPr>
        <w:t>采购项目编号+包号（如有）+供应商名称+“密码文件”</w:t>
      </w:r>
      <w:r>
        <w:rPr>
          <w:rFonts w:cs="仿宋" w:asciiTheme="minorEastAsia" w:hAnsiTheme="minorEastAsia" w:eastAsiaTheme="minorEastAsia"/>
          <w:color w:val="000000"/>
          <w:kern w:val="0"/>
          <w:sz w:val="24"/>
          <w:szCs w:val="24"/>
          <w:shd w:val="clear" w:color="auto" w:fill="FFFFFF"/>
        </w:rPr>
        <w:t>。</w:t>
      </w:r>
    </w:p>
    <w:p>
      <w:pPr>
        <w:pStyle w:val="18"/>
        <w:shd w:val="clear" w:color="auto" w:fill="FFFFFF"/>
        <w:spacing w:before="0" w:beforeAutospacing="0" w:after="0" w:afterAutospacing="0" w:line="400" w:lineRule="exact"/>
        <w:ind w:firstLine="480" w:firstLineChars="200"/>
        <w:rPr>
          <w:rFonts w:cs="仿宋" w:asciiTheme="minorEastAsia" w:hAnsiTheme="minorEastAsia" w:eastAsiaTheme="minorEastAsia"/>
          <w:color w:val="000000"/>
          <w:szCs w:val="24"/>
          <w:shd w:val="clear" w:color="auto" w:fill="FFFFFF"/>
        </w:rPr>
      </w:pPr>
      <w:r>
        <w:rPr>
          <w:rFonts w:cs="仿宋" w:asciiTheme="minorEastAsia" w:hAnsiTheme="minorEastAsia" w:eastAsiaTheme="minorEastAsia"/>
          <w:color w:val="000000"/>
          <w:szCs w:val="24"/>
          <w:shd w:val="clear" w:color="auto" w:fill="FFFFFF"/>
        </w:rPr>
        <w:t>4．谈判</w:t>
      </w:r>
      <w:r>
        <w:rPr>
          <w:rFonts w:hint="eastAsia" w:cs="仿宋" w:asciiTheme="minorEastAsia" w:hAnsiTheme="minorEastAsia" w:eastAsiaTheme="minorEastAsia"/>
          <w:color w:val="000000"/>
          <w:szCs w:val="24"/>
          <w:shd w:val="clear" w:color="auto" w:fill="FFFFFF"/>
        </w:rPr>
        <w:t>最后</w:t>
      </w:r>
      <w:r>
        <w:rPr>
          <w:rFonts w:cs="仿宋" w:asciiTheme="minorEastAsia" w:hAnsiTheme="minorEastAsia" w:eastAsiaTheme="minorEastAsia"/>
          <w:color w:val="000000"/>
          <w:szCs w:val="24"/>
          <w:shd w:val="clear" w:color="auto" w:fill="FFFFFF"/>
        </w:rPr>
        <w:t>报价由投标人自行打印，</w:t>
      </w:r>
      <w:r>
        <w:rPr>
          <w:rFonts w:hint="eastAsia" w:cs="仿宋" w:asciiTheme="minorEastAsia" w:hAnsiTheme="minorEastAsia" w:eastAsiaTheme="minorEastAsia"/>
          <w:color w:val="000000"/>
          <w:szCs w:val="24"/>
          <w:shd w:val="clear" w:color="auto" w:fill="FFFFFF"/>
        </w:rPr>
        <w:t>负责</w:t>
      </w:r>
      <w:r>
        <w:rPr>
          <w:rFonts w:cs="仿宋" w:asciiTheme="minorEastAsia" w:hAnsiTheme="minorEastAsia" w:eastAsiaTheme="minorEastAsia"/>
          <w:color w:val="000000"/>
          <w:szCs w:val="24"/>
          <w:shd w:val="clear" w:color="auto" w:fill="FFFFFF"/>
        </w:rPr>
        <w:t>人或授权代表签字并加盖公章，扫描或拍照制作成一个PDF文件，文件</w:t>
      </w:r>
      <w:r>
        <w:rPr>
          <w:rFonts w:hint="eastAsia" w:cs="仿宋" w:asciiTheme="minorEastAsia" w:hAnsiTheme="minorEastAsia" w:eastAsiaTheme="minorEastAsia"/>
          <w:color w:val="000000"/>
          <w:szCs w:val="24"/>
          <w:shd w:val="clear" w:color="auto" w:fill="FFFFFF"/>
        </w:rPr>
        <w:t>统一命名为：</w:t>
      </w:r>
      <w:r>
        <w:rPr>
          <w:rStyle w:val="23"/>
          <w:rFonts w:hint="eastAsia" w:cs="仿宋" w:asciiTheme="minorEastAsia" w:hAnsiTheme="minorEastAsia" w:eastAsiaTheme="minorEastAsia"/>
          <w:color w:val="000000"/>
          <w:szCs w:val="24"/>
          <w:shd w:val="clear" w:color="auto" w:fill="FFFFFF"/>
        </w:rPr>
        <w:t>采购项目编号+包号（如有）+供应商名称+“报价文件”</w:t>
      </w:r>
      <w:r>
        <w:rPr>
          <w:rFonts w:cs="仿宋" w:asciiTheme="minorEastAsia" w:hAnsiTheme="minorEastAsia" w:eastAsiaTheme="minorEastAsia"/>
          <w:color w:val="000000"/>
          <w:szCs w:val="24"/>
          <w:shd w:val="clear" w:color="auto" w:fill="FFFFFF"/>
        </w:rPr>
        <w:t>。</w:t>
      </w:r>
    </w:p>
    <w:p>
      <w:pPr>
        <w:widowControl/>
        <w:shd w:val="clear" w:color="auto" w:fill="FFFFFF"/>
        <w:spacing w:line="400" w:lineRule="exact"/>
        <w:ind w:firstLine="480" w:firstLineChars="200"/>
        <w:jc w:val="left"/>
        <w:rPr>
          <w:rFonts w:cs="仿宋" w:asciiTheme="minorEastAsia" w:hAnsiTheme="minorEastAsia" w:eastAsiaTheme="minorEastAsia"/>
          <w:color w:val="000000"/>
          <w:kern w:val="0"/>
          <w:sz w:val="24"/>
          <w:szCs w:val="24"/>
          <w:shd w:val="clear" w:color="auto" w:fill="FFFFFF"/>
        </w:rPr>
      </w:pPr>
      <w:r>
        <w:rPr>
          <w:rFonts w:cs="仿宋" w:asciiTheme="minorEastAsia" w:hAnsiTheme="minorEastAsia" w:eastAsiaTheme="minorEastAsia"/>
          <w:color w:val="000000"/>
          <w:kern w:val="0"/>
          <w:sz w:val="24"/>
          <w:szCs w:val="24"/>
          <w:shd w:val="clear" w:color="auto" w:fill="FFFFFF"/>
        </w:rPr>
        <w:t>5．</w:t>
      </w:r>
      <w:r>
        <w:rPr>
          <w:rFonts w:hint="eastAsia" w:cs="仿宋" w:asciiTheme="minorEastAsia" w:hAnsiTheme="minorEastAsia" w:eastAsiaTheme="minorEastAsia"/>
          <w:color w:val="000000"/>
          <w:kern w:val="0"/>
          <w:sz w:val="24"/>
          <w:szCs w:val="24"/>
          <w:shd w:val="clear" w:color="auto" w:fill="FFFFFF"/>
        </w:rPr>
        <w:t>响应</w:t>
      </w:r>
      <w:r>
        <w:rPr>
          <w:rFonts w:cs="仿宋" w:asciiTheme="minorEastAsia" w:hAnsiTheme="minorEastAsia" w:eastAsiaTheme="minorEastAsia"/>
          <w:color w:val="000000"/>
          <w:kern w:val="0"/>
          <w:sz w:val="24"/>
          <w:szCs w:val="24"/>
          <w:shd w:val="clear" w:color="auto" w:fill="FFFFFF"/>
        </w:rPr>
        <w:t>文件和解密的电子文件发统一发送至</w:t>
      </w:r>
      <w:r>
        <w:rPr>
          <w:rFonts w:hint="eastAsia" w:cs="仿宋" w:asciiTheme="minorEastAsia" w:hAnsiTheme="minorEastAsia" w:eastAsiaTheme="minorEastAsia"/>
          <w:color w:val="000000"/>
          <w:kern w:val="0"/>
          <w:sz w:val="24"/>
          <w:szCs w:val="24"/>
          <w:shd w:val="clear" w:color="auto" w:fill="FFFFFF"/>
          <w:lang w:val="en-US" w:eastAsia="zh-CN"/>
        </w:rPr>
        <w:t>sjk</w:t>
      </w:r>
      <w:r>
        <w:rPr>
          <w:rFonts w:hint="eastAsia" w:asciiTheme="minorEastAsia" w:hAnsiTheme="minorEastAsia" w:eastAsiaTheme="minorEastAsia"/>
          <w:kern w:val="0"/>
          <w:sz w:val="24"/>
          <w:szCs w:val="24"/>
        </w:rPr>
        <w:t>@haust.edu.cn</w:t>
      </w:r>
      <w:r>
        <w:rPr>
          <w:rFonts w:cs="仿宋" w:asciiTheme="minorEastAsia" w:hAnsiTheme="minorEastAsia" w:eastAsiaTheme="minorEastAsia"/>
          <w:color w:val="000000"/>
          <w:kern w:val="0"/>
          <w:sz w:val="24"/>
          <w:szCs w:val="24"/>
          <w:shd w:val="clear" w:color="auto" w:fill="FFFFFF"/>
        </w:rPr>
        <w:t>邮箱。</w:t>
      </w:r>
    </w:p>
    <w:p>
      <w:pPr>
        <w:widowControl/>
        <w:shd w:val="clear" w:color="auto" w:fill="FFFFFF"/>
        <w:spacing w:line="400" w:lineRule="exact"/>
        <w:ind w:firstLine="480" w:firstLineChars="200"/>
        <w:jc w:val="left"/>
        <w:rPr>
          <w:rFonts w:cs="仿宋" w:asciiTheme="minorEastAsia" w:hAnsiTheme="minorEastAsia" w:eastAsiaTheme="minorEastAsia"/>
          <w:kern w:val="0"/>
          <w:sz w:val="24"/>
          <w:szCs w:val="24"/>
          <w:highlight w:val="none"/>
          <w:shd w:val="clear" w:color="auto" w:fill="FFFFFF"/>
        </w:rPr>
      </w:pPr>
      <w:r>
        <w:rPr>
          <w:rFonts w:cs="仿宋" w:asciiTheme="minorEastAsia" w:hAnsiTheme="minorEastAsia" w:eastAsiaTheme="minorEastAsia"/>
          <w:color w:val="000000"/>
          <w:kern w:val="0"/>
          <w:sz w:val="24"/>
          <w:szCs w:val="24"/>
          <w:highlight w:val="none"/>
          <w:shd w:val="clear" w:color="auto" w:fill="FFFFFF"/>
        </w:rPr>
        <w:t>发送时间：</w:t>
      </w:r>
      <w:r>
        <w:rPr>
          <w:rFonts w:hint="eastAsia" w:cs="仿宋" w:asciiTheme="minorEastAsia" w:hAnsiTheme="minorEastAsia" w:eastAsiaTheme="minorEastAsia"/>
          <w:color w:val="000000"/>
          <w:kern w:val="0"/>
          <w:sz w:val="24"/>
          <w:szCs w:val="24"/>
          <w:highlight w:val="none"/>
          <w:shd w:val="clear" w:color="auto" w:fill="FFFFFF"/>
        </w:rPr>
        <w:t>响应</w:t>
      </w:r>
      <w:r>
        <w:rPr>
          <w:rFonts w:cs="仿宋" w:asciiTheme="minorEastAsia" w:hAnsiTheme="minorEastAsia" w:eastAsiaTheme="minorEastAsia"/>
          <w:color w:val="000000"/>
          <w:kern w:val="0"/>
          <w:sz w:val="24"/>
          <w:szCs w:val="24"/>
          <w:highlight w:val="none"/>
          <w:shd w:val="clear" w:color="auto" w:fill="FFFFFF"/>
        </w:rPr>
        <w:t>文件：</w:t>
      </w:r>
      <w:r>
        <w:rPr>
          <w:rFonts w:asciiTheme="minorEastAsia" w:hAnsiTheme="minorEastAsia" w:eastAsiaTheme="minorEastAsia"/>
          <w:kern w:val="0"/>
          <w:sz w:val="24"/>
          <w:szCs w:val="24"/>
          <w:highlight w:val="none"/>
        </w:rPr>
        <w:t>2023</w:t>
      </w:r>
      <w:r>
        <w:rPr>
          <w:rFonts w:hint="eastAsia" w:cs="仿宋" w:asciiTheme="minorEastAsia" w:hAnsiTheme="minorEastAsia" w:eastAsiaTheme="minorEastAsia"/>
          <w:kern w:val="0"/>
          <w:sz w:val="24"/>
          <w:szCs w:val="24"/>
          <w:highlight w:val="none"/>
          <w:shd w:val="clear" w:color="auto" w:fill="FFFFFF"/>
        </w:rPr>
        <w:t>年</w:t>
      </w:r>
      <w:r>
        <w:rPr>
          <w:rFonts w:hint="eastAsia" w:asciiTheme="minorEastAsia" w:hAnsiTheme="minorEastAsia" w:eastAsiaTheme="minorEastAsia"/>
          <w:kern w:val="0"/>
          <w:sz w:val="24"/>
          <w:szCs w:val="24"/>
          <w:highlight w:val="none"/>
          <w:lang w:val="en-US" w:eastAsia="zh-CN"/>
        </w:rPr>
        <w:t>7</w:t>
      </w:r>
      <w:r>
        <w:rPr>
          <w:rFonts w:cs="仿宋" w:asciiTheme="minorEastAsia" w:hAnsiTheme="minorEastAsia" w:eastAsiaTheme="minorEastAsia"/>
          <w:kern w:val="0"/>
          <w:sz w:val="24"/>
          <w:szCs w:val="24"/>
          <w:highlight w:val="none"/>
          <w:shd w:val="clear" w:color="auto" w:fill="FFFFFF"/>
        </w:rPr>
        <w:t>月</w:t>
      </w:r>
      <w:r>
        <w:rPr>
          <w:rFonts w:hint="eastAsia" w:asciiTheme="minorEastAsia" w:hAnsiTheme="minorEastAsia" w:eastAsiaTheme="minorEastAsia"/>
          <w:kern w:val="0"/>
          <w:sz w:val="24"/>
          <w:szCs w:val="24"/>
          <w:highlight w:val="none"/>
          <w:lang w:val="en-US" w:eastAsia="zh-CN"/>
        </w:rPr>
        <w:t>4</w:t>
      </w:r>
      <w:r>
        <w:rPr>
          <w:rFonts w:cs="仿宋" w:asciiTheme="minorEastAsia" w:hAnsiTheme="minorEastAsia" w:eastAsiaTheme="minorEastAsia"/>
          <w:kern w:val="0"/>
          <w:sz w:val="24"/>
          <w:szCs w:val="24"/>
          <w:highlight w:val="none"/>
          <w:shd w:val="clear" w:color="auto" w:fill="FFFFFF"/>
        </w:rPr>
        <w:t>号</w:t>
      </w:r>
      <w:r>
        <w:rPr>
          <w:rFonts w:hint="eastAsia" w:cs="仿宋" w:asciiTheme="minorEastAsia" w:hAnsiTheme="minorEastAsia" w:eastAsiaTheme="minorEastAsia"/>
          <w:kern w:val="0"/>
          <w:sz w:val="24"/>
          <w:szCs w:val="24"/>
          <w:highlight w:val="none"/>
          <w:shd w:val="clear" w:color="auto" w:fill="FFFFFF"/>
          <w:lang w:val="en-US" w:eastAsia="zh-CN"/>
        </w:rPr>
        <w:t>9</w:t>
      </w:r>
      <w:r>
        <w:rPr>
          <w:rFonts w:cs="仿宋" w:asciiTheme="minorEastAsia" w:hAnsiTheme="minorEastAsia" w:eastAsiaTheme="minorEastAsia"/>
          <w:kern w:val="0"/>
          <w:sz w:val="24"/>
          <w:szCs w:val="24"/>
          <w:highlight w:val="none"/>
          <w:shd w:val="clear" w:color="auto" w:fill="FFFFFF"/>
        </w:rPr>
        <w:t>:</w:t>
      </w:r>
      <w:r>
        <w:rPr>
          <w:rFonts w:hint="eastAsia" w:cs="仿宋" w:asciiTheme="minorEastAsia" w:hAnsiTheme="minorEastAsia" w:eastAsiaTheme="minorEastAsia"/>
          <w:kern w:val="0"/>
          <w:sz w:val="24"/>
          <w:szCs w:val="24"/>
          <w:highlight w:val="none"/>
          <w:shd w:val="clear" w:color="auto" w:fill="FFFFFF"/>
          <w:lang w:val="en-US" w:eastAsia="zh-CN"/>
        </w:rPr>
        <w:t>0</w:t>
      </w:r>
      <w:r>
        <w:rPr>
          <w:rFonts w:cs="仿宋" w:asciiTheme="minorEastAsia" w:hAnsiTheme="minorEastAsia" w:eastAsiaTheme="minorEastAsia"/>
          <w:kern w:val="0"/>
          <w:sz w:val="24"/>
          <w:szCs w:val="24"/>
          <w:highlight w:val="none"/>
          <w:shd w:val="clear" w:color="auto" w:fill="FFFFFF"/>
        </w:rPr>
        <w:t>0之前；解密的密码文件：</w:t>
      </w:r>
      <w:r>
        <w:rPr>
          <w:rFonts w:asciiTheme="minorEastAsia" w:hAnsiTheme="minorEastAsia" w:eastAsiaTheme="minorEastAsia"/>
          <w:kern w:val="0"/>
          <w:sz w:val="24"/>
          <w:szCs w:val="24"/>
          <w:highlight w:val="none"/>
        </w:rPr>
        <w:t>2023</w:t>
      </w:r>
      <w:r>
        <w:rPr>
          <w:rFonts w:hint="eastAsia" w:cs="仿宋" w:asciiTheme="minorEastAsia" w:hAnsiTheme="minorEastAsia" w:eastAsiaTheme="minorEastAsia"/>
          <w:kern w:val="0"/>
          <w:sz w:val="24"/>
          <w:szCs w:val="24"/>
          <w:highlight w:val="none"/>
          <w:shd w:val="clear" w:color="auto" w:fill="FFFFFF"/>
        </w:rPr>
        <w:t>年</w:t>
      </w:r>
      <w:r>
        <w:rPr>
          <w:rFonts w:hint="eastAsia" w:asciiTheme="minorEastAsia" w:hAnsiTheme="minorEastAsia" w:eastAsiaTheme="minorEastAsia"/>
          <w:kern w:val="0"/>
          <w:sz w:val="24"/>
          <w:szCs w:val="24"/>
          <w:highlight w:val="none"/>
          <w:lang w:val="en-US" w:eastAsia="zh-CN"/>
        </w:rPr>
        <w:t>7</w:t>
      </w:r>
      <w:r>
        <w:rPr>
          <w:rFonts w:cs="仿宋" w:asciiTheme="minorEastAsia" w:hAnsiTheme="minorEastAsia" w:eastAsiaTheme="minorEastAsia"/>
          <w:kern w:val="0"/>
          <w:sz w:val="24"/>
          <w:szCs w:val="24"/>
          <w:highlight w:val="none"/>
          <w:shd w:val="clear" w:color="auto" w:fill="FFFFFF"/>
        </w:rPr>
        <w:t>月</w:t>
      </w:r>
      <w:r>
        <w:rPr>
          <w:rFonts w:hint="eastAsia" w:asciiTheme="minorEastAsia" w:hAnsiTheme="minorEastAsia" w:eastAsiaTheme="minorEastAsia"/>
          <w:kern w:val="0"/>
          <w:sz w:val="24"/>
          <w:szCs w:val="24"/>
          <w:highlight w:val="none"/>
          <w:lang w:val="en-US" w:eastAsia="zh-CN"/>
        </w:rPr>
        <w:t>4</w:t>
      </w:r>
      <w:r>
        <w:rPr>
          <w:rFonts w:cs="仿宋" w:asciiTheme="minorEastAsia" w:hAnsiTheme="minorEastAsia" w:eastAsiaTheme="minorEastAsia"/>
          <w:kern w:val="0"/>
          <w:sz w:val="24"/>
          <w:szCs w:val="24"/>
          <w:highlight w:val="none"/>
          <w:shd w:val="clear" w:color="auto" w:fill="FFFFFF"/>
        </w:rPr>
        <w:t>号</w:t>
      </w:r>
      <w:r>
        <w:rPr>
          <w:rFonts w:hint="eastAsia" w:cs="仿宋" w:asciiTheme="minorEastAsia" w:hAnsiTheme="minorEastAsia" w:eastAsiaTheme="minorEastAsia"/>
          <w:kern w:val="0"/>
          <w:sz w:val="24"/>
          <w:szCs w:val="24"/>
          <w:highlight w:val="none"/>
          <w:shd w:val="clear" w:color="auto" w:fill="FFFFFF"/>
          <w:lang w:val="en-US" w:eastAsia="zh-CN"/>
        </w:rPr>
        <w:t>9</w:t>
      </w:r>
      <w:r>
        <w:rPr>
          <w:rFonts w:cs="仿宋" w:asciiTheme="minorEastAsia" w:hAnsiTheme="minorEastAsia" w:eastAsiaTheme="minorEastAsia"/>
          <w:kern w:val="0"/>
          <w:sz w:val="24"/>
          <w:szCs w:val="24"/>
          <w:highlight w:val="none"/>
          <w:shd w:val="clear" w:color="auto" w:fill="FFFFFF"/>
        </w:rPr>
        <w:t>:</w:t>
      </w:r>
      <w:r>
        <w:rPr>
          <w:rFonts w:hint="eastAsia" w:cs="仿宋" w:asciiTheme="minorEastAsia" w:hAnsiTheme="minorEastAsia" w:eastAsiaTheme="minorEastAsia"/>
          <w:kern w:val="0"/>
          <w:sz w:val="24"/>
          <w:szCs w:val="24"/>
          <w:highlight w:val="none"/>
          <w:shd w:val="clear" w:color="auto" w:fill="FFFFFF"/>
          <w:lang w:val="en-US" w:eastAsia="zh-CN"/>
        </w:rPr>
        <w:t>0</w:t>
      </w:r>
      <w:r>
        <w:rPr>
          <w:rFonts w:cs="仿宋" w:asciiTheme="minorEastAsia" w:hAnsiTheme="minorEastAsia" w:eastAsiaTheme="minorEastAsia"/>
          <w:kern w:val="0"/>
          <w:sz w:val="24"/>
          <w:szCs w:val="24"/>
          <w:highlight w:val="none"/>
          <w:shd w:val="clear" w:color="auto" w:fill="FFFFFF"/>
        </w:rPr>
        <w:t>0-</w:t>
      </w:r>
      <w:r>
        <w:rPr>
          <w:rFonts w:hint="eastAsia" w:cs="仿宋" w:asciiTheme="minorEastAsia" w:hAnsiTheme="minorEastAsia" w:eastAsiaTheme="minorEastAsia"/>
          <w:kern w:val="0"/>
          <w:sz w:val="24"/>
          <w:szCs w:val="24"/>
          <w:highlight w:val="none"/>
          <w:shd w:val="clear" w:color="auto" w:fill="FFFFFF"/>
          <w:lang w:val="en-US" w:eastAsia="zh-CN"/>
        </w:rPr>
        <w:t>9</w:t>
      </w:r>
      <w:r>
        <w:rPr>
          <w:rFonts w:cs="仿宋" w:asciiTheme="minorEastAsia" w:hAnsiTheme="minorEastAsia" w:eastAsiaTheme="minorEastAsia"/>
          <w:kern w:val="0"/>
          <w:sz w:val="24"/>
          <w:szCs w:val="24"/>
          <w:highlight w:val="none"/>
          <w:shd w:val="clear" w:color="auto" w:fill="FFFFFF"/>
        </w:rPr>
        <w:t>:</w:t>
      </w:r>
      <w:r>
        <w:rPr>
          <w:rFonts w:hint="eastAsia" w:cs="仿宋" w:asciiTheme="minorEastAsia" w:hAnsiTheme="minorEastAsia" w:eastAsiaTheme="minorEastAsia"/>
          <w:kern w:val="0"/>
          <w:sz w:val="24"/>
          <w:szCs w:val="24"/>
          <w:highlight w:val="none"/>
          <w:shd w:val="clear" w:color="auto" w:fill="FFFFFF"/>
          <w:lang w:val="en-US" w:eastAsia="zh-CN"/>
        </w:rPr>
        <w:t>3</w:t>
      </w:r>
      <w:r>
        <w:rPr>
          <w:rFonts w:cs="仿宋" w:asciiTheme="minorEastAsia" w:hAnsiTheme="minorEastAsia" w:eastAsiaTheme="minorEastAsia"/>
          <w:kern w:val="0"/>
          <w:sz w:val="24"/>
          <w:szCs w:val="24"/>
          <w:highlight w:val="none"/>
          <w:shd w:val="clear" w:color="auto" w:fill="FFFFFF"/>
        </w:rPr>
        <w:t>0之间；</w:t>
      </w:r>
      <w:r>
        <w:rPr>
          <w:rFonts w:hint="eastAsia" w:cs="仿宋" w:asciiTheme="minorEastAsia" w:hAnsiTheme="minorEastAsia" w:eastAsiaTheme="minorEastAsia"/>
          <w:kern w:val="0"/>
          <w:sz w:val="24"/>
          <w:szCs w:val="24"/>
          <w:highlight w:val="none"/>
          <w:shd w:val="clear" w:color="auto" w:fill="FFFFFF"/>
        </w:rPr>
        <w:t>谈判</w:t>
      </w:r>
      <w:r>
        <w:rPr>
          <w:rFonts w:cs="仿宋" w:asciiTheme="minorEastAsia" w:hAnsiTheme="minorEastAsia" w:eastAsiaTheme="minorEastAsia"/>
          <w:kern w:val="0"/>
          <w:sz w:val="24"/>
          <w:szCs w:val="24"/>
          <w:highlight w:val="none"/>
          <w:shd w:val="clear" w:color="auto" w:fill="FFFFFF"/>
        </w:rPr>
        <w:t>开始时间：</w:t>
      </w:r>
      <w:r>
        <w:rPr>
          <w:rFonts w:asciiTheme="minorEastAsia" w:hAnsiTheme="minorEastAsia" w:eastAsiaTheme="minorEastAsia"/>
          <w:kern w:val="0"/>
          <w:sz w:val="24"/>
          <w:szCs w:val="24"/>
          <w:highlight w:val="none"/>
        </w:rPr>
        <w:t>2023</w:t>
      </w:r>
      <w:r>
        <w:rPr>
          <w:rFonts w:cs="仿宋" w:asciiTheme="minorEastAsia" w:hAnsiTheme="minorEastAsia" w:eastAsiaTheme="minorEastAsia"/>
          <w:kern w:val="0"/>
          <w:sz w:val="24"/>
          <w:szCs w:val="24"/>
          <w:highlight w:val="none"/>
          <w:shd w:val="clear" w:color="auto" w:fill="FFFFFF"/>
        </w:rPr>
        <w:t>年</w:t>
      </w:r>
      <w:r>
        <w:rPr>
          <w:rFonts w:hint="eastAsia" w:asciiTheme="minorEastAsia" w:hAnsiTheme="minorEastAsia" w:eastAsiaTheme="minorEastAsia"/>
          <w:kern w:val="0"/>
          <w:sz w:val="24"/>
          <w:szCs w:val="24"/>
          <w:highlight w:val="none"/>
          <w:lang w:val="en-US" w:eastAsia="zh-CN"/>
        </w:rPr>
        <w:t>7</w:t>
      </w:r>
      <w:r>
        <w:rPr>
          <w:rFonts w:cs="仿宋" w:asciiTheme="minorEastAsia" w:hAnsiTheme="minorEastAsia" w:eastAsiaTheme="minorEastAsia"/>
          <w:kern w:val="0"/>
          <w:sz w:val="24"/>
          <w:szCs w:val="24"/>
          <w:highlight w:val="none"/>
          <w:shd w:val="clear" w:color="auto" w:fill="FFFFFF"/>
        </w:rPr>
        <w:t>月</w:t>
      </w:r>
      <w:r>
        <w:rPr>
          <w:rFonts w:hint="eastAsia" w:asciiTheme="minorEastAsia" w:hAnsiTheme="minorEastAsia" w:eastAsiaTheme="minorEastAsia"/>
          <w:kern w:val="0"/>
          <w:sz w:val="24"/>
          <w:szCs w:val="24"/>
          <w:highlight w:val="none"/>
          <w:lang w:val="en-US" w:eastAsia="zh-CN"/>
        </w:rPr>
        <w:t>4</w:t>
      </w:r>
      <w:r>
        <w:rPr>
          <w:rFonts w:cs="仿宋" w:asciiTheme="minorEastAsia" w:hAnsiTheme="minorEastAsia" w:eastAsiaTheme="minorEastAsia"/>
          <w:kern w:val="0"/>
          <w:sz w:val="24"/>
          <w:szCs w:val="24"/>
          <w:highlight w:val="none"/>
          <w:shd w:val="clear" w:color="auto" w:fill="FFFFFF"/>
        </w:rPr>
        <w:t>日</w:t>
      </w:r>
      <w:r>
        <w:rPr>
          <w:rFonts w:hint="eastAsia" w:cs="仿宋" w:asciiTheme="minorEastAsia" w:hAnsiTheme="minorEastAsia" w:eastAsiaTheme="minorEastAsia"/>
          <w:kern w:val="0"/>
          <w:sz w:val="24"/>
          <w:szCs w:val="24"/>
          <w:highlight w:val="none"/>
          <w:shd w:val="clear" w:color="auto" w:fill="FFFFFF"/>
          <w:lang w:val="en-US" w:eastAsia="zh-CN"/>
        </w:rPr>
        <w:t>9</w:t>
      </w:r>
      <w:r>
        <w:rPr>
          <w:rFonts w:cs="仿宋" w:asciiTheme="minorEastAsia" w:hAnsiTheme="minorEastAsia" w:eastAsiaTheme="minorEastAsia"/>
          <w:kern w:val="0"/>
          <w:sz w:val="24"/>
          <w:szCs w:val="24"/>
          <w:highlight w:val="none"/>
          <w:shd w:val="clear" w:color="auto" w:fill="FFFFFF"/>
        </w:rPr>
        <w:t>:</w:t>
      </w:r>
      <w:r>
        <w:rPr>
          <w:rFonts w:hint="eastAsia" w:cs="仿宋" w:asciiTheme="minorEastAsia" w:hAnsiTheme="minorEastAsia" w:eastAsiaTheme="minorEastAsia"/>
          <w:kern w:val="0"/>
          <w:sz w:val="24"/>
          <w:szCs w:val="24"/>
          <w:highlight w:val="none"/>
          <w:shd w:val="clear" w:color="auto" w:fill="FFFFFF"/>
          <w:lang w:val="en-US" w:eastAsia="zh-CN"/>
        </w:rPr>
        <w:t>3</w:t>
      </w:r>
      <w:r>
        <w:rPr>
          <w:rFonts w:cs="仿宋" w:asciiTheme="minorEastAsia" w:hAnsiTheme="minorEastAsia" w:eastAsiaTheme="minorEastAsia"/>
          <w:kern w:val="0"/>
          <w:sz w:val="24"/>
          <w:szCs w:val="24"/>
          <w:highlight w:val="none"/>
          <w:shd w:val="clear" w:color="auto" w:fill="FFFFFF"/>
        </w:rPr>
        <w:t>0。</w:t>
      </w:r>
    </w:p>
    <w:p>
      <w:pPr>
        <w:pStyle w:val="18"/>
        <w:shd w:val="clear" w:color="auto" w:fill="FFFFFF"/>
        <w:spacing w:before="0" w:beforeAutospacing="0" w:after="0" w:afterAutospacing="0" w:line="400" w:lineRule="exact"/>
        <w:ind w:firstLine="480" w:firstLineChars="200"/>
        <w:rPr>
          <w:rFonts w:cs="仿宋" w:asciiTheme="minorEastAsia" w:hAnsiTheme="minorEastAsia" w:eastAsiaTheme="minorEastAsia"/>
          <w:color w:val="000000"/>
          <w:szCs w:val="24"/>
          <w:shd w:val="clear" w:color="auto" w:fill="FFFFFF"/>
        </w:rPr>
      </w:pPr>
      <w:r>
        <w:rPr>
          <w:rFonts w:hint="eastAsia" w:cs="仿宋" w:asciiTheme="minorEastAsia" w:hAnsiTheme="minorEastAsia" w:eastAsiaTheme="minorEastAsia"/>
          <w:color w:val="000000"/>
          <w:szCs w:val="24"/>
          <w:shd w:val="clear" w:color="auto" w:fill="FFFFFF"/>
        </w:rPr>
        <w:t>6</w:t>
      </w:r>
      <w:r>
        <w:rPr>
          <w:rFonts w:cs="仿宋" w:asciiTheme="minorEastAsia" w:hAnsiTheme="minorEastAsia" w:eastAsiaTheme="minorEastAsia"/>
          <w:color w:val="000000"/>
          <w:szCs w:val="24"/>
          <w:shd w:val="clear" w:color="auto" w:fill="FFFFFF"/>
        </w:rPr>
        <w:t>. 投标人在评标过程中保持电话畅通，在接到通知二十分钟内将二次报价的PDF文件发送至</w:t>
      </w:r>
      <w:r>
        <w:rPr>
          <w:rFonts w:hint="eastAsia" w:cs="仿宋" w:asciiTheme="minorEastAsia" w:hAnsiTheme="minorEastAsia" w:eastAsiaTheme="minorEastAsia"/>
          <w:color w:val="000000"/>
          <w:szCs w:val="24"/>
          <w:shd w:val="clear" w:color="auto" w:fill="FFFFFF"/>
          <w:lang w:val="en-US" w:eastAsia="zh-CN"/>
        </w:rPr>
        <w:t>sjk</w:t>
      </w:r>
      <w:r>
        <w:rPr>
          <w:rFonts w:cs="仿宋" w:asciiTheme="minorEastAsia" w:hAnsiTheme="minorEastAsia" w:eastAsiaTheme="minorEastAsia"/>
          <w:color w:val="000000"/>
          <w:szCs w:val="24"/>
          <w:shd w:val="clear" w:color="auto" w:fill="FFFFFF"/>
        </w:rPr>
        <w:t>@</w:t>
      </w:r>
      <w:r>
        <w:rPr>
          <w:rFonts w:hint="eastAsia" w:cs="仿宋" w:asciiTheme="minorEastAsia" w:hAnsiTheme="minorEastAsia" w:eastAsiaTheme="minorEastAsia"/>
          <w:color w:val="000000"/>
          <w:szCs w:val="24"/>
          <w:shd w:val="clear" w:color="auto" w:fill="FFFFFF"/>
        </w:rPr>
        <w:t>haust.edu.cn</w:t>
      </w:r>
      <w:r>
        <w:rPr>
          <w:rFonts w:cs="仿宋" w:asciiTheme="minorEastAsia" w:hAnsiTheme="minorEastAsia" w:eastAsiaTheme="minorEastAsia"/>
          <w:color w:val="000000"/>
          <w:szCs w:val="24"/>
          <w:shd w:val="clear" w:color="auto" w:fill="FFFFFF"/>
        </w:rPr>
        <w:t>邮箱。</w:t>
      </w:r>
    </w:p>
    <w:p>
      <w:pPr>
        <w:widowControl/>
        <w:shd w:val="clear" w:color="auto" w:fill="FFFFFF"/>
        <w:spacing w:line="400" w:lineRule="exact"/>
        <w:ind w:firstLine="480" w:firstLineChars="200"/>
        <w:jc w:val="left"/>
        <w:rPr>
          <w:rFonts w:cs="仿宋" w:asciiTheme="minorEastAsia" w:hAnsiTheme="minorEastAsia" w:eastAsiaTheme="minorEastAsia"/>
          <w:color w:val="000000"/>
          <w:kern w:val="0"/>
          <w:sz w:val="24"/>
          <w:szCs w:val="24"/>
          <w:shd w:val="clear" w:color="auto" w:fill="FFFFFF"/>
        </w:rPr>
      </w:pPr>
      <w:r>
        <w:rPr>
          <w:rFonts w:cs="仿宋" w:asciiTheme="minorEastAsia" w:hAnsiTheme="minorEastAsia" w:eastAsiaTheme="minorEastAsia"/>
          <w:color w:val="000000"/>
          <w:kern w:val="0"/>
          <w:sz w:val="24"/>
          <w:szCs w:val="24"/>
          <w:shd w:val="clear" w:color="auto" w:fill="FFFFFF"/>
        </w:rPr>
        <w:t>7．</w:t>
      </w:r>
      <w:r>
        <w:rPr>
          <w:rFonts w:hint="eastAsia" w:cs="仿宋" w:asciiTheme="minorEastAsia" w:hAnsiTheme="minorEastAsia" w:eastAsiaTheme="minorEastAsia"/>
          <w:color w:val="000000"/>
          <w:kern w:val="0"/>
          <w:sz w:val="24"/>
          <w:szCs w:val="24"/>
          <w:shd w:val="clear" w:color="auto" w:fill="FFFFFF"/>
        </w:rPr>
        <w:t>谈判</w:t>
      </w:r>
      <w:r>
        <w:rPr>
          <w:rFonts w:cs="仿宋" w:asciiTheme="minorEastAsia" w:hAnsiTheme="minorEastAsia" w:eastAsiaTheme="minorEastAsia"/>
          <w:color w:val="000000"/>
          <w:kern w:val="0"/>
          <w:sz w:val="24"/>
          <w:szCs w:val="24"/>
          <w:shd w:val="clear" w:color="auto" w:fill="FFFFFF"/>
        </w:rPr>
        <w:t>地点：河南科技大学</w:t>
      </w:r>
      <w:r>
        <w:rPr>
          <w:rFonts w:hint="eastAsia" w:cs="仿宋" w:asciiTheme="minorEastAsia" w:hAnsiTheme="minorEastAsia" w:eastAsiaTheme="minorEastAsia"/>
          <w:color w:val="000000"/>
          <w:kern w:val="0"/>
          <w:sz w:val="24"/>
          <w:szCs w:val="24"/>
          <w:shd w:val="clear" w:color="auto" w:fill="FFFFFF"/>
          <w:lang w:eastAsia="zh-CN"/>
        </w:rPr>
        <w:t>致</w:t>
      </w:r>
      <w:bookmarkStart w:id="89" w:name="_GoBack"/>
      <w:bookmarkEnd w:id="89"/>
      <w:r>
        <w:rPr>
          <w:rFonts w:hint="eastAsia" w:cs="仿宋" w:asciiTheme="minorEastAsia" w:hAnsiTheme="minorEastAsia" w:eastAsiaTheme="minorEastAsia"/>
          <w:color w:val="000000"/>
          <w:kern w:val="0"/>
          <w:sz w:val="24"/>
          <w:szCs w:val="24"/>
          <w:shd w:val="clear" w:color="auto" w:fill="FFFFFF"/>
          <w:lang w:eastAsia="zh-CN"/>
        </w:rPr>
        <w:t>远楼</w:t>
      </w:r>
      <w:r>
        <w:rPr>
          <w:rFonts w:hint="eastAsia" w:cs="仿宋" w:asciiTheme="minorEastAsia" w:hAnsiTheme="minorEastAsia" w:eastAsiaTheme="minorEastAsia"/>
          <w:color w:val="000000"/>
          <w:kern w:val="0"/>
          <w:sz w:val="24"/>
          <w:szCs w:val="24"/>
          <w:shd w:val="clear" w:color="auto" w:fill="FFFFFF"/>
          <w:lang w:val="en-US" w:eastAsia="zh-CN"/>
        </w:rPr>
        <w:t>409</w:t>
      </w:r>
      <w:r>
        <w:rPr>
          <w:rFonts w:hint="eastAsia" w:asciiTheme="minorEastAsia" w:hAnsiTheme="minorEastAsia" w:eastAsiaTheme="minorEastAsia"/>
          <w:kern w:val="0"/>
          <w:sz w:val="24"/>
          <w:szCs w:val="24"/>
        </w:rPr>
        <w:t>室</w:t>
      </w:r>
    </w:p>
    <w:p>
      <w:pPr>
        <w:widowControl/>
        <w:shd w:val="clear" w:color="auto" w:fill="FFFFFF"/>
        <w:spacing w:line="400" w:lineRule="exact"/>
        <w:ind w:firstLine="480" w:firstLineChars="200"/>
        <w:jc w:val="left"/>
        <w:rPr>
          <w:rFonts w:cs="仿宋" w:asciiTheme="minorEastAsia" w:hAnsiTheme="minorEastAsia" w:eastAsiaTheme="minorEastAsia"/>
          <w:color w:val="000000"/>
          <w:kern w:val="0"/>
          <w:sz w:val="24"/>
          <w:szCs w:val="24"/>
          <w:shd w:val="clear" w:color="auto" w:fill="FFFFFF"/>
        </w:rPr>
      </w:pPr>
      <w:r>
        <w:rPr>
          <w:rFonts w:cs="仿宋" w:asciiTheme="minorEastAsia" w:hAnsiTheme="minorEastAsia" w:eastAsiaTheme="minorEastAsia"/>
          <w:color w:val="000000"/>
          <w:kern w:val="0"/>
          <w:sz w:val="24"/>
          <w:szCs w:val="24"/>
          <w:shd w:val="clear" w:color="auto" w:fill="FFFFFF"/>
        </w:rPr>
        <w:t>提示：供应商在参与本项目采购活动期间应及时关注本网站获取相关澄清或变更等信息（如果有）。</w:t>
      </w:r>
    </w:p>
    <w:p>
      <w:pP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八、采购项目联系信息：</w:t>
      </w:r>
    </w:p>
    <w:p>
      <w:pPr>
        <w:widowControl/>
        <w:spacing w:line="400" w:lineRule="exact"/>
        <w:ind w:firstLine="480" w:firstLineChars="200"/>
        <w:jc w:val="left"/>
        <w:rPr>
          <w:rFonts w:cs="仿宋" w:asciiTheme="minorEastAsia" w:hAnsiTheme="minorEastAsia" w:eastAsiaTheme="minorEastAsia"/>
          <w:color w:val="000000"/>
          <w:kern w:val="0"/>
          <w:sz w:val="24"/>
          <w:szCs w:val="24"/>
          <w:shd w:val="clear" w:color="auto" w:fill="FFFFFF"/>
        </w:rPr>
      </w:pPr>
      <w:r>
        <w:rPr>
          <w:rFonts w:hint="eastAsia" w:cs="仿宋" w:asciiTheme="minorEastAsia" w:hAnsiTheme="minorEastAsia" w:eastAsiaTheme="minorEastAsia"/>
          <w:color w:val="000000"/>
          <w:kern w:val="0"/>
          <w:sz w:val="24"/>
          <w:szCs w:val="24"/>
          <w:shd w:val="clear" w:color="auto" w:fill="FFFFFF"/>
        </w:rPr>
        <w:t>采购联系：</w:t>
      </w:r>
      <w:r>
        <w:rPr>
          <w:rFonts w:hint="eastAsia" w:cs="仿宋" w:asciiTheme="minorEastAsia" w:hAnsiTheme="minorEastAsia" w:eastAsiaTheme="minorEastAsia"/>
          <w:color w:val="000000"/>
          <w:kern w:val="0"/>
          <w:sz w:val="24"/>
          <w:szCs w:val="24"/>
          <w:shd w:val="clear" w:color="auto" w:fill="FFFFFF"/>
          <w:lang w:eastAsia="zh-CN"/>
        </w:rPr>
        <w:t>李</w:t>
      </w:r>
      <w:r>
        <w:rPr>
          <w:rFonts w:hint="eastAsia" w:cs="仿宋" w:asciiTheme="minorEastAsia" w:hAnsiTheme="minorEastAsia" w:eastAsiaTheme="minorEastAsia"/>
          <w:color w:val="000000"/>
          <w:kern w:val="0"/>
          <w:sz w:val="24"/>
          <w:szCs w:val="24"/>
          <w:shd w:val="clear" w:color="auto" w:fill="FFFFFF"/>
        </w:rPr>
        <w:t xml:space="preserve">老师 </w:t>
      </w:r>
    </w:p>
    <w:p>
      <w:pPr>
        <w:widowControl/>
        <w:spacing w:line="400" w:lineRule="exact"/>
        <w:ind w:firstLine="480" w:firstLineChars="200"/>
        <w:jc w:val="left"/>
        <w:rPr>
          <w:rFonts w:hint="default" w:cs="仿宋" w:asciiTheme="minorEastAsia" w:hAnsiTheme="minorEastAsia" w:eastAsiaTheme="minorEastAsia"/>
          <w:color w:val="000000"/>
          <w:kern w:val="0"/>
          <w:sz w:val="24"/>
          <w:szCs w:val="24"/>
          <w:lang w:val="en-US" w:eastAsia="zh-CN"/>
        </w:rPr>
      </w:pPr>
      <w:r>
        <w:rPr>
          <w:rFonts w:hint="eastAsia" w:cs="仿宋" w:asciiTheme="minorEastAsia" w:hAnsiTheme="minorEastAsia" w:eastAsiaTheme="minorEastAsia"/>
          <w:color w:val="000000"/>
          <w:kern w:val="0"/>
          <w:sz w:val="24"/>
          <w:szCs w:val="24"/>
          <w:shd w:val="clear" w:color="auto" w:fill="FFFFFF"/>
        </w:rPr>
        <w:t>联系电话：0379-</w:t>
      </w:r>
      <w:r>
        <w:rPr>
          <w:rFonts w:hint="eastAsia" w:asciiTheme="minorEastAsia" w:hAnsiTheme="minorEastAsia" w:eastAsiaTheme="minorEastAsia"/>
          <w:kern w:val="0"/>
          <w:sz w:val="24"/>
          <w:szCs w:val="24"/>
          <w:lang w:val="en-US" w:eastAsia="zh-CN"/>
        </w:rPr>
        <w:t>64231952</w:t>
      </w:r>
    </w:p>
    <w:p>
      <w:pPr>
        <w:widowControl/>
        <w:spacing w:line="400" w:lineRule="exact"/>
        <w:ind w:firstLine="480" w:firstLineChars="200"/>
        <w:jc w:val="left"/>
        <w:rPr>
          <w:rFonts w:ascii="宋体" w:hAnsi="宋体"/>
          <w:sz w:val="24"/>
          <w:szCs w:val="24"/>
        </w:rPr>
      </w:pPr>
      <w:r>
        <w:rPr>
          <w:rFonts w:hint="eastAsia" w:cs="仿宋" w:asciiTheme="minorEastAsia" w:hAnsiTheme="minorEastAsia" w:eastAsiaTheme="minorEastAsia"/>
          <w:color w:val="000000"/>
          <w:kern w:val="0"/>
          <w:sz w:val="24"/>
          <w:szCs w:val="24"/>
          <w:shd w:val="clear" w:color="auto" w:fill="FFFFFF"/>
        </w:rPr>
        <w:t>电子邮箱：</w:t>
      </w:r>
      <w:r>
        <w:rPr>
          <w:rFonts w:hint="eastAsia" w:cs="仿宋" w:asciiTheme="minorEastAsia" w:hAnsiTheme="minorEastAsia" w:eastAsiaTheme="minorEastAsia"/>
          <w:color w:val="000000"/>
          <w:kern w:val="0"/>
          <w:sz w:val="24"/>
          <w:szCs w:val="24"/>
          <w:shd w:val="clear" w:color="auto" w:fill="FFFFFF"/>
          <w:lang w:val="en-US" w:eastAsia="zh-CN"/>
        </w:rPr>
        <w:t>sjk</w:t>
      </w:r>
      <w:r>
        <w:rPr>
          <w:rFonts w:hint="eastAsia" w:asciiTheme="minorEastAsia" w:hAnsiTheme="minorEastAsia" w:eastAsiaTheme="minorEastAsia"/>
          <w:kern w:val="0"/>
          <w:sz w:val="24"/>
          <w:szCs w:val="24"/>
        </w:rPr>
        <w:t>@haust.edu.cn</w:t>
      </w:r>
      <w:r>
        <w:rPr>
          <w:rFonts w:ascii="宋体" w:hAnsi="宋体"/>
          <w:sz w:val="24"/>
          <w:szCs w:val="24"/>
        </w:rPr>
        <w:br w:type="page"/>
      </w:r>
    </w:p>
    <w:p>
      <w:pPr>
        <w:widowControl/>
        <w:jc w:val="left"/>
        <w:rPr>
          <w:rFonts w:ascii="宋体" w:hAnsi="宋体"/>
          <w:sz w:val="24"/>
          <w:szCs w:val="24"/>
        </w:rPr>
      </w:pPr>
    </w:p>
    <w:p>
      <w:pPr>
        <w:pStyle w:val="3"/>
        <w:spacing w:before="0" w:after="0" w:line="360" w:lineRule="auto"/>
        <w:jc w:val="center"/>
        <w:rPr>
          <w:rFonts w:ascii="宋体" w:hAnsi="宋体"/>
          <w:sz w:val="30"/>
          <w:szCs w:val="30"/>
        </w:rPr>
      </w:pPr>
      <w:bookmarkStart w:id="33" w:name="_Toc511647874"/>
      <w:bookmarkStart w:id="34" w:name="_Toc222735593"/>
      <w:bookmarkStart w:id="35" w:name="_Toc15530"/>
      <w:r>
        <w:rPr>
          <w:rFonts w:hint="eastAsia" w:ascii="宋体" w:hAnsi="宋体"/>
          <w:sz w:val="30"/>
          <w:szCs w:val="30"/>
        </w:rPr>
        <w:t>第二篇　</w:t>
      </w:r>
      <w:bookmarkEnd w:id="33"/>
      <w:bookmarkEnd w:id="34"/>
      <w:bookmarkEnd w:id="35"/>
      <w:bookmarkStart w:id="36" w:name="_Hlk101535734"/>
      <w:r>
        <w:rPr>
          <w:rFonts w:hint="eastAsia" w:ascii="宋体" w:hAnsi="宋体"/>
          <w:sz w:val="30"/>
          <w:szCs w:val="30"/>
        </w:rPr>
        <w:t>谈判项目技术要求及数量</w:t>
      </w:r>
      <w:bookmarkEnd w:id="36"/>
    </w:p>
    <w:p>
      <w:pPr>
        <w:pStyle w:val="4"/>
        <w:spacing w:before="0" w:after="0" w:line="360" w:lineRule="auto"/>
        <w:ind w:firstLine="480" w:firstLineChars="200"/>
        <w:rPr>
          <w:kern w:val="0"/>
          <w:sz w:val="24"/>
          <w:szCs w:val="24"/>
        </w:rPr>
      </w:pPr>
      <w:bookmarkStart w:id="37" w:name="_Toc511647875"/>
      <w:bookmarkStart w:id="38" w:name="_Toc25725124"/>
      <w:bookmarkStart w:id="39" w:name="_Toc11641055"/>
      <w:r>
        <w:rPr>
          <w:rFonts w:hint="eastAsia"/>
          <w:kern w:val="0"/>
          <w:sz w:val="24"/>
          <w:szCs w:val="24"/>
        </w:rPr>
        <w:t>一、谈判项目一览表</w:t>
      </w:r>
      <w:bookmarkEnd w:id="37"/>
    </w:p>
    <w:p>
      <w:pPr>
        <w:adjustRightInd w:val="0"/>
        <w:snapToGrid w:val="0"/>
        <w:spacing w:line="440" w:lineRule="exact"/>
        <w:jc w:val="left"/>
        <w:rPr>
          <w:rFonts w:ascii="宋体" w:hAnsi="宋体" w:cs="宋体"/>
          <w:b/>
          <w:sz w:val="24"/>
          <w:szCs w:val="24"/>
        </w:rPr>
      </w:pPr>
      <w:r>
        <w:rPr>
          <w:rFonts w:hint="eastAsia" w:ascii="宋体" w:hAnsi="宋体" w:cs="宋体"/>
          <w:b/>
          <w:bCs/>
          <w:sz w:val="24"/>
          <w:szCs w:val="24"/>
        </w:rPr>
        <w:t>包1：</w:t>
      </w:r>
      <w:r>
        <w:rPr>
          <w:rFonts w:hint="eastAsia" w:ascii="宋体" w:hAnsi="宋体" w:cs="宋体"/>
          <w:b/>
          <w:bCs/>
          <w:sz w:val="24"/>
          <w:szCs w:val="24"/>
          <w:lang w:eastAsia="zh-CN"/>
        </w:rPr>
        <w:t>河南省本科高校实践教学管理平台</w:t>
      </w:r>
      <w:r>
        <w:rPr>
          <w:rFonts w:hint="eastAsia" w:ascii="宋体" w:hAnsi="宋体" w:cs="宋体"/>
          <w:b/>
          <w:sz w:val="24"/>
          <w:szCs w:val="24"/>
        </w:rPr>
        <w:t>项目</w:t>
      </w:r>
    </w:p>
    <w:tbl>
      <w:tblPr>
        <w:tblStyle w:val="21"/>
        <w:tblW w:w="8239" w:type="dxa"/>
        <w:jc w:val="center"/>
        <w:tblLayout w:type="fixed"/>
        <w:tblCellMar>
          <w:top w:w="0" w:type="dxa"/>
          <w:left w:w="108" w:type="dxa"/>
          <w:bottom w:w="0" w:type="dxa"/>
          <w:right w:w="108" w:type="dxa"/>
        </w:tblCellMar>
      </w:tblPr>
      <w:tblGrid>
        <w:gridCol w:w="1701"/>
        <w:gridCol w:w="2976"/>
        <w:gridCol w:w="1861"/>
        <w:gridCol w:w="1701"/>
      </w:tblGrid>
      <w:tr>
        <w:tblPrEx>
          <w:tblCellMar>
            <w:top w:w="0" w:type="dxa"/>
            <w:left w:w="108" w:type="dxa"/>
            <w:bottom w:w="0" w:type="dxa"/>
            <w:right w:w="108" w:type="dxa"/>
          </w:tblCellMar>
        </w:tblPrEx>
        <w:trPr>
          <w:trHeight w:val="750" w:hRule="atLeast"/>
          <w:jc w:val="center"/>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b/>
                <w:sz w:val="24"/>
                <w:szCs w:val="24"/>
              </w:rPr>
            </w:pPr>
            <w:r>
              <w:rPr>
                <w:rFonts w:hint="eastAsia" w:cs="宋体"/>
                <w:b/>
                <w:sz w:val="24"/>
                <w:szCs w:val="24"/>
              </w:rPr>
              <w:t>序号</w:t>
            </w:r>
          </w:p>
        </w:tc>
        <w:tc>
          <w:tcPr>
            <w:tcW w:w="2976" w:type="dxa"/>
            <w:tcBorders>
              <w:top w:val="single" w:color="auto" w:sz="4" w:space="0"/>
              <w:left w:val="nil"/>
              <w:bottom w:val="single" w:color="auto" w:sz="4" w:space="0"/>
              <w:right w:val="single" w:color="auto" w:sz="4" w:space="0"/>
            </w:tcBorders>
            <w:vAlign w:val="center"/>
          </w:tcPr>
          <w:p>
            <w:pPr>
              <w:widowControl/>
              <w:jc w:val="center"/>
              <w:rPr>
                <w:rFonts w:ascii="宋体"/>
                <w:b/>
                <w:sz w:val="24"/>
                <w:szCs w:val="24"/>
              </w:rPr>
            </w:pPr>
            <w:r>
              <w:rPr>
                <w:rFonts w:hint="eastAsia" w:ascii="宋体" w:hAnsi="宋体" w:cs="宋体"/>
                <w:b/>
                <w:sz w:val="24"/>
                <w:szCs w:val="24"/>
              </w:rPr>
              <w:t>名称(货物或服务)</w:t>
            </w:r>
          </w:p>
        </w:tc>
        <w:tc>
          <w:tcPr>
            <w:tcW w:w="18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b/>
                <w:sz w:val="24"/>
                <w:szCs w:val="24"/>
              </w:rPr>
            </w:pPr>
            <w:r>
              <w:rPr>
                <w:rFonts w:hint="eastAsia" w:ascii="宋体" w:hAnsi="宋体" w:cs="宋体"/>
                <w:b/>
                <w:sz w:val="24"/>
                <w:szCs w:val="24"/>
              </w:rPr>
              <w:t>数量</w:t>
            </w:r>
          </w:p>
          <w:p>
            <w:pPr>
              <w:widowControl/>
              <w:jc w:val="center"/>
              <w:rPr>
                <w:rFonts w:ascii="宋体"/>
                <w:b/>
                <w:sz w:val="24"/>
                <w:szCs w:val="24"/>
              </w:rPr>
            </w:pPr>
            <w:r>
              <w:rPr>
                <w:rFonts w:hint="eastAsia" w:ascii="宋体" w:hAnsi="宋体" w:cs="宋体"/>
                <w:b/>
                <w:sz w:val="24"/>
                <w:szCs w:val="24"/>
              </w:rPr>
              <w:t>（套/批）</w:t>
            </w:r>
          </w:p>
        </w:tc>
        <w:tc>
          <w:tcPr>
            <w:tcW w:w="1701" w:type="dxa"/>
            <w:tcBorders>
              <w:top w:val="single" w:color="auto" w:sz="4" w:space="0"/>
              <w:left w:val="nil"/>
              <w:bottom w:val="single" w:color="auto" w:sz="4" w:space="0"/>
              <w:right w:val="single" w:color="auto" w:sz="4" w:space="0"/>
            </w:tcBorders>
            <w:vAlign w:val="center"/>
          </w:tcPr>
          <w:p>
            <w:pPr>
              <w:widowControl/>
              <w:jc w:val="center"/>
              <w:rPr>
                <w:b/>
                <w:sz w:val="24"/>
                <w:szCs w:val="24"/>
              </w:rPr>
            </w:pPr>
            <w:r>
              <w:rPr>
                <w:rFonts w:hint="eastAsia" w:cs="宋体"/>
                <w:b/>
                <w:sz w:val="24"/>
                <w:szCs w:val="24"/>
              </w:rPr>
              <w:t>备注</w:t>
            </w:r>
          </w:p>
        </w:tc>
      </w:tr>
      <w:tr>
        <w:tblPrEx>
          <w:tblCellMar>
            <w:top w:w="0" w:type="dxa"/>
            <w:left w:w="108" w:type="dxa"/>
            <w:bottom w:w="0" w:type="dxa"/>
            <w:right w:w="108" w:type="dxa"/>
          </w:tblCellMar>
        </w:tblPrEx>
        <w:trPr>
          <w:trHeight w:val="750" w:hRule="atLeast"/>
          <w:jc w:val="center"/>
        </w:trPr>
        <w:tc>
          <w:tcPr>
            <w:tcW w:w="1701" w:type="dxa"/>
            <w:tcBorders>
              <w:top w:val="single" w:color="auto" w:sz="4" w:space="0"/>
              <w:left w:val="single" w:color="auto" w:sz="4" w:space="0"/>
              <w:bottom w:val="single" w:color="auto" w:sz="4" w:space="0"/>
              <w:right w:val="single" w:color="auto" w:sz="4" w:space="0"/>
            </w:tcBorders>
            <w:vAlign w:val="center"/>
          </w:tcPr>
          <w:p>
            <w:pPr>
              <w:jc w:val="center"/>
              <w:rPr>
                <w:rFonts w:ascii="宋体"/>
                <w:sz w:val="24"/>
                <w:szCs w:val="24"/>
              </w:rPr>
            </w:pPr>
            <w:r>
              <w:rPr>
                <w:rFonts w:ascii="宋体" w:hAnsi="宋体" w:cs="宋体"/>
                <w:sz w:val="24"/>
                <w:szCs w:val="24"/>
              </w:rPr>
              <w:t>1</w:t>
            </w:r>
          </w:p>
        </w:tc>
        <w:tc>
          <w:tcPr>
            <w:tcW w:w="2976" w:type="dxa"/>
            <w:tcBorders>
              <w:top w:val="single" w:color="auto" w:sz="4" w:space="0"/>
              <w:left w:val="nil"/>
              <w:bottom w:val="single" w:color="auto" w:sz="4" w:space="0"/>
              <w:right w:val="single" w:color="auto" w:sz="4" w:space="0"/>
            </w:tcBorders>
            <w:vAlign w:val="center"/>
          </w:tcPr>
          <w:p>
            <w:pPr>
              <w:jc w:val="left"/>
              <w:rPr>
                <w:rFonts w:hint="eastAsia" w:ascii="宋体" w:hAnsi="宋体" w:eastAsia="宋体"/>
                <w:sz w:val="21"/>
                <w:szCs w:val="21"/>
                <w:lang w:eastAsia="zh-CN"/>
              </w:rPr>
            </w:pPr>
            <w:r>
              <w:rPr>
                <w:rFonts w:hint="eastAsia" w:ascii="宋体" w:hAnsi="宋体" w:cs="宋体"/>
                <w:b/>
                <w:sz w:val="24"/>
                <w:szCs w:val="24"/>
                <w:lang w:eastAsia="zh-CN"/>
              </w:rPr>
              <w:t>河南省本科高校实践教学管理平台项目</w:t>
            </w:r>
          </w:p>
        </w:tc>
        <w:tc>
          <w:tcPr>
            <w:tcW w:w="186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0"/>
              </w:rPr>
            </w:pPr>
            <w:r>
              <w:rPr>
                <w:rFonts w:hint="eastAsia" w:ascii="宋体" w:hAnsi="宋体" w:cs="宋体"/>
                <w:sz w:val="20"/>
              </w:rPr>
              <w:t>1</w:t>
            </w:r>
          </w:p>
        </w:tc>
        <w:tc>
          <w:tcPr>
            <w:tcW w:w="1701" w:type="dxa"/>
            <w:tcBorders>
              <w:top w:val="single" w:color="auto" w:sz="4" w:space="0"/>
              <w:left w:val="nil"/>
              <w:bottom w:val="single" w:color="auto" w:sz="4" w:space="0"/>
              <w:right w:val="single" w:color="auto" w:sz="4" w:space="0"/>
            </w:tcBorders>
            <w:vAlign w:val="center"/>
          </w:tcPr>
          <w:p>
            <w:pPr>
              <w:rPr>
                <w:rFonts w:ascii="宋体" w:hAnsi="宋体" w:cs="宋体"/>
                <w:sz w:val="20"/>
              </w:rPr>
            </w:pPr>
          </w:p>
        </w:tc>
      </w:tr>
      <w:tr>
        <w:tblPrEx>
          <w:tblCellMar>
            <w:top w:w="0" w:type="dxa"/>
            <w:left w:w="108" w:type="dxa"/>
            <w:bottom w:w="0" w:type="dxa"/>
            <w:right w:w="108" w:type="dxa"/>
          </w:tblCellMar>
        </w:tblPrEx>
        <w:trPr>
          <w:trHeight w:val="750" w:hRule="atLeast"/>
          <w:jc w:val="center"/>
        </w:trPr>
        <w:tc>
          <w:tcPr>
            <w:tcW w:w="170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4"/>
                <w:szCs w:val="24"/>
              </w:rPr>
            </w:pPr>
            <w:r>
              <w:rPr>
                <w:rFonts w:hint="eastAsia" w:ascii="宋体" w:hAnsi="宋体" w:cs="宋体"/>
                <w:sz w:val="24"/>
                <w:szCs w:val="24"/>
              </w:rPr>
              <w:t>……</w:t>
            </w:r>
          </w:p>
        </w:tc>
        <w:tc>
          <w:tcPr>
            <w:tcW w:w="2976" w:type="dxa"/>
            <w:tcBorders>
              <w:top w:val="single" w:color="auto" w:sz="4" w:space="0"/>
              <w:left w:val="nil"/>
              <w:bottom w:val="single" w:color="auto" w:sz="4" w:space="0"/>
              <w:right w:val="single" w:color="auto" w:sz="4" w:space="0"/>
            </w:tcBorders>
            <w:vAlign w:val="center"/>
          </w:tcPr>
          <w:p>
            <w:pPr>
              <w:jc w:val="left"/>
              <w:rPr>
                <w:rFonts w:ascii="宋体" w:hAnsi="宋体"/>
                <w:color w:val="000000"/>
                <w:sz w:val="21"/>
                <w:szCs w:val="21"/>
              </w:rPr>
            </w:pPr>
            <w:r>
              <w:rPr>
                <w:rFonts w:hint="eastAsia" w:ascii="宋体" w:hAnsi="宋体"/>
                <w:color w:val="000000"/>
                <w:sz w:val="21"/>
                <w:szCs w:val="21"/>
              </w:rPr>
              <w:t>……</w:t>
            </w:r>
          </w:p>
        </w:tc>
        <w:tc>
          <w:tcPr>
            <w:tcW w:w="186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0"/>
              </w:rPr>
            </w:pPr>
            <w:r>
              <w:rPr>
                <w:rFonts w:hint="eastAsia" w:ascii="宋体" w:hAnsi="宋体" w:cs="宋体"/>
                <w:sz w:val="20"/>
              </w:rPr>
              <w:t>……</w:t>
            </w:r>
          </w:p>
        </w:tc>
        <w:tc>
          <w:tcPr>
            <w:tcW w:w="1701" w:type="dxa"/>
            <w:tcBorders>
              <w:top w:val="single" w:color="auto" w:sz="4" w:space="0"/>
              <w:left w:val="nil"/>
              <w:bottom w:val="single" w:color="auto" w:sz="4" w:space="0"/>
              <w:right w:val="single" w:color="auto" w:sz="4" w:space="0"/>
            </w:tcBorders>
            <w:vAlign w:val="center"/>
          </w:tcPr>
          <w:p>
            <w:pPr>
              <w:rPr>
                <w:rFonts w:ascii="宋体" w:hAnsi="宋体" w:cs="宋体"/>
                <w:sz w:val="20"/>
              </w:rPr>
            </w:pPr>
          </w:p>
        </w:tc>
      </w:tr>
    </w:tbl>
    <w:p/>
    <w:p>
      <w:pPr>
        <w:pStyle w:val="4"/>
        <w:numPr>
          <w:ilvl w:val="255"/>
          <w:numId w:val="0"/>
        </w:numPr>
        <w:spacing w:before="0" w:after="0" w:line="440" w:lineRule="exact"/>
        <w:jc w:val="left"/>
        <w:rPr>
          <w:rFonts w:asciiTheme="minorEastAsia" w:hAnsiTheme="minorEastAsia" w:eastAsiaTheme="minorEastAsia"/>
          <w:sz w:val="24"/>
          <w:szCs w:val="24"/>
        </w:rPr>
      </w:pPr>
      <w:bookmarkStart w:id="40" w:name="_Toc22761"/>
      <w:bookmarkStart w:id="41" w:name="_Toc222735596"/>
      <w:bookmarkStart w:id="42" w:name="_Toc511647876"/>
      <w:r>
        <w:rPr>
          <w:rFonts w:hint="eastAsia" w:ascii="宋体" w:hAnsi="宋体"/>
          <w:kern w:val="0"/>
          <w:sz w:val="24"/>
          <w:szCs w:val="24"/>
        </w:rPr>
        <w:t>二、</w:t>
      </w:r>
      <w:bookmarkEnd w:id="40"/>
      <w:bookmarkEnd w:id="41"/>
      <w:r>
        <w:rPr>
          <w:rFonts w:hint="eastAsia" w:asciiTheme="minorEastAsia" w:hAnsiTheme="minorEastAsia" w:eastAsiaTheme="minorEastAsia"/>
          <w:sz w:val="24"/>
          <w:szCs w:val="24"/>
        </w:rPr>
        <w:t>技术指标及注意事项</w:t>
      </w:r>
      <w:bookmarkEnd w:id="42"/>
    </w:p>
    <w:p>
      <w:pPr>
        <w:spacing w:line="400" w:lineRule="exact"/>
        <w:rPr>
          <w:rFonts w:ascii="宋体" w:hAnsi="宋体"/>
          <w:b/>
          <w:bCs/>
          <w:sz w:val="24"/>
          <w:szCs w:val="24"/>
        </w:rPr>
      </w:pPr>
      <w:bookmarkStart w:id="43" w:name="_Toc27228"/>
      <w:r>
        <w:rPr>
          <w:rFonts w:hint="eastAsia"/>
          <w:b/>
          <w:sz w:val="24"/>
          <w:szCs w:val="24"/>
        </w:rPr>
        <w:t>（以下技术指标为最低技术指标，供应商所投产品不得低于以下指标，否则响应文件无效）</w:t>
      </w:r>
      <w:bookmarkEnd w:id="43"/>
    </w:p>
    <w:p>
      <w:pPr>
        <w:numPr>
          <w:ilvl w:val="0"/>
          <w:numId w:val="0"/>
        </w:numPr>
        <w:spacing w:line="360" w:lineRule="auto"/>
        <w:rPr>
          <w:rFonts w:cs="微软雅黑" w:asciiTheme="minorEastAsia" w:hAnsiTheme="minorEastAsia" w:eastAsiaTheme="minorEastAsia"/>
          <w:color w:val="000000"/>
          <w:kern w:val="0"/>
          <w:sz w:val="24"/>
        </w:rPr>
      </w:pPr>
      <w:r>
        <w:rPr>
          <w:rFonts w:hint="eastAsia" w:cs="微软雅黑" w:asciiTheme="minorEastAsia" w:hAnsiTheme="minorEastAsia" w:eastAsiaTheme="minorEastAsia"/>
          <w:color w:val="000000"/>
          <w:sz w:val="24"/>
          <w:lang w:val="en-US" w:eastAsia="zh-CN"/>
        </w:rPr>
        <w:t>1、</w:t>
      </w:r>
      <w:r>
        <w:rPr>
          <w:rFonts w:hint="eastAsia" w:cs="微软雅黑" w:asciiTheme="minorEastAsia" w:hAnsiTheme="minorEastAsia" w:eastAsiaTheme="minorEastAsia"/>
          <w:color w:val="000000"/>
          <w:sz w:val="24"/>
        </w:rPr>
        <w:t>完成校友邦实习平台接入教务系统账号体系，满足一次登录，多点使用的需求</w:t>
      </w:r>
      <w:r>
        <w:rPr>
          <w:rFonts w:hint="eastAsia" w:cs="微软雅黑" w:asciiTheme="minorEastAsia" w:hAnsiTheme="minorEastAsia" w:eastAsiaTheme="minorEastAsia"/>
          <w:color w:val="000000"/>
          <w:sz w:val="24"/>
          <w:lang w:eastAsia="zh-CN"/>
        </w:rPr>
        <w:t>；</w:t>
      </w:r>
    </w:p>
    <w:p>
      <w:pPr>
        <w:numPr>
          <w:ilvl w:val="0"/>
          <w:numId w:val="0"/>
        </w:numPr>
        <w:spacing w:line="360" w:lineRule="auto"/>
        <w:rPr>
          <w:rFonts w:hint="eastAsia" w:cs="微软雅黑" w:asciiTheme="minorEastAsia" w:hAnsiTheme="minorEastAsia" w:eastAsiaTheme="minorEastAsia"/>
          <w:color w:val="000000"/>
          <w:sz w:val="24"/>
        </w:rPr>
      </w:pPr>
      <w:r>
        <w:rPr>
          <w:rFonts w:hint="eastAsia" w:cs="微软雅黑" w:asciiTheme="minorEastAsia" w:hAnsiTheme="minorEastAsia" w:eastAsiaTheme="minorEastAsia"/>
          <w:color w:val="000000"/>
          <w:kern w:val="0"/>
          <w:sz w:val="24"/>
          <w:lang w:val="en-US" w:eastAsia="zh-CN"/>
        </w:rPr>
        <w:t>2、</w:t>
      </w:r>
      <w:r>
        <w:rPr>
          <w:rFonts w:hint="eastAsia" w:cs="微软雅黑" w:asciiTheme="minorEastAsia" w:hAnsiTheme="minorEastAsia" w:eastAsiaTheme="minorEastAsia"/>
          <w:color w:val="000000"/>
          <w:kern w:val="0"/>
          <w:sz w:val="24"/>
        </w:rPr>
        <w:t>减轻数据初始化工作，进行校友邦平台与</w:t>
      </w:r>
      <w:r>
        <w:rPr>
          <w:rFonts w:hint="eastAsia" w:cs="微软雅黑" w:asciiTheme="minorEastAsia" w:hAnsiTheme="minorEastAsia" w:eastAsiaTheme="minorEastAsia"/>
          <w:kern w:val="0"/>
          <w:sz w:val="24"/>
        </w:rPr>
        <w:t>学校的</w:t>
      </w:r>
      <w:r>
        <w:rPr>
          <w:rFonts w:hint="eastAsia" w:cs="微软雅黑" w:asciiTheme="minorEastAsia" w:hAnsiTheme="minorEastAsia" w:eastAsiaTheme="minorEastAsia"/>
          <w:color w:val="000000"/>
          <w:kern w:val="0"/>
          <w:sz w:val="24"/>
        </w:rPr>
        <w:t>教务系统数据对接工作</w:t>
      </w:r>
      <w:r>
        <w:rPr>
          <w:rFonts w:hint="eastAsia" w:cs="微软雅黑" w:asciiTheme="minorEastAsia" w:hAnsiTheme="minorEastAsia" w:eastAsiaTheme="minorEastAsia"/>
          <w:color w:val="000000"/>
          <w:kern w:val="0"/>
          <w:sz w:val="24"/>
          <w:lang w:eastAsia="zh-CN"/>
        </w:rPr>
        <w:t>；</w:t>
      </w:r>
    </w:p>
    <w:p>
      <w:pPr>
        <w:pStyle w:val="2"/>
        <w:numPr>
          <w:ilvl w:val="0"/>
          <w:numId w:val="0"/>
        </w:numPr>
        <w:spacing w:line="360" w:lineRule="auto"/>
        <w:rPr>
          <w:rFonts w:hint="eastAsia" w:cs="微软雅黑" w:asciiTheme="minorEastAsia" w:hAnsiTheme="minorEastAsia" w:eastAsiaTheme="minorEastAsia"/>
          <w:color w:val="000000"/>
          <w:kern w:val="0"/>
          <w:sz w:val="24"/>
          <w:lang w:eastAsia="zh-CN"/>
        </w:rPr>
      </w:pPr>
      <w:r>
        <w:rPr>
          <w:rFonts w:hint="eastAsia" w:cs="微软雅黑" w:asciiTheme="minorEastAsia" w:hAnsiTheme="minorEastAsia" w:eastAsiaTheme="minorEastAsia"/>
          <w:color w:val="000000"/>
          <w:kern w:val="0"/>
          <w:sz w:val="24"/>
          <w:lang w:val="en-US" w:eastAsia="zh-CN"/>
        </w:rPr>
        <w:t>3、进行有效的</w:t>
      </w:r>
      <w:r>
        <w:rPr>
          <w:rFonts w:hint="eastAsia" w:cs="微软雅黑" w:asciiTheme="minorEastAsia" w:hAnsiTheme="minorEastAsia" w:eastAsiaTheme="minorEastAsia"/>
          <w:color w:val="000000"/>
          <w:kern w:val="0"/>
          <w:sz w:val="24"/>
        </w:rPr>
        <w:t>安全设计</w:t>
      </w:r>
      <w:r>
        <w:rPr>
          <w:rFonts w:hint="eastAsia" w:cs="微软雅黑" w:asciiTheme="minorEastAsia" w:hAnsiTheme="minorEastAsia" w:eastAsiaTheme="minorEastAsia"/>
          <w:color w:val="000000"/>
          <w:kern w:val="0"/>
          <w:sz w:val="24"/>
          <w:lang w:eastAsia="zh-CN"/>
        </w:rPr>
        <w:t>；</w:t>
      </w:r>
    </w:p>
    <w:p>
      <w:pPr>
        <w:pStyle w:val="2"/>
        <w:numPr>
          <w:ilvl w:val="0"/>
          <w:numId w:val="0"/>
        </w:numPr>
        <w:spacing w:line="360" w:lineRule="auto"/>
        <w:rPr>
          <w:rFonts w:hint="eastAsia" w:cs="微软雅黑" w:asciiTheme="minorEastAsia" w:hAnsiTheme="minorEastAsia" w:eastAsiaTheme="minorEastAsia"/>
          <w:color w:val="000000"/>
          <w:kern w:val="0"/>
          <w:sz w:val="24"/>
          <w:lang w:val="en-US" w:eastAsia="zh-CN"/>
        </w:rPr>
      </w:pPr>
      <w:r>
        <w:rPr>
          <w:rFonts w:hint="eastAsia" w:asciiTheme="minorEastAsia" w:hAnsiTheme="minorEastAsia" w:eastAsiaTheme="minorEastAsia"/>
          <w:color w:val="auto"/>
          <w:sz w:val="24"/>
          <w:lang w:val="en-US" w:eastAsia="zh-CN"/>
        </w:rPr>
        <w:t>4、</w:t>
      </w:r>
      <w:r>
        <w:rPr>
          <w:rFonts w:hint="eastAsia" w:asciiTheme="minorEastAsia" w:hAnsiTheme="minorEastAsia" w:eastAsiaTheme="minorEastAsia"/>
          <w:color w:val="auto"/>
          <w:sz w:val="24"/>
        </w:rPr>
        <w:t>提供在校友邦二级域名下的校友邦定制学校个性化主页展示</w:t>
      </w:r>
      <w:r>
        <w:rPr>
          <w:rFonts w:hint="eastAsia" w:asciiTheme="minorEastAsia" w:hAnsiTheme="minorEastAsia" w:eastAsiaTheme="minorEastAsia"/>
          <w:color w:val="auto"/>
          <w:sz w:val="24"/>
          <w:lang w:eastAsia="zh-CN"/>
        </w:rPr>
        <w:t>；</w:t>
      </w:r>
    </w:p>
    <w:p>
      <w:pPr>
        <w:numPr>
          <w:ilvl w:val="0"/>
          <w:numId w:val="0"/>
        </w:numPr>
        <w:spacing w:line="360" w:lineRule="auto"/>
        <w:rPr>
          <w:rFonts w:hint="eastAsia" w:cs="微软雅黑" w:asciiTheme="minorEastAsia" w:hAnsiTheme="minorEastAsia" w:eastAsiaTheme="minorEastAsia"/>
          <w:color w:val="000000"/>
          <w:sz w:val="24"/>
          <w:lang w:eastAsia="zh-CN"/>
        </w:rPr>
      </w:pPr>
      <w:r>
        <w:rPr>
          <w:rFonts w:hint="eastAsia" w:cs="微软雅黑" w:asciiTheme="minorEastAsia" w:hAnsiTheme="minorEastAsia" w:eastAsiaTheme="minorEastAsia"/>
          <w:color w:val="000000"/>
          <w:sz w:val="24"/>
          <w:lang w:val="en-US" w:eastAsia="zh-CN"/>
        </w:rPr>
        <w:t>5、</w:t>
      </w:r>
      <w:r>
        <w:rPr>
          <w:rFonts w:hint="eastAsia" w:cs="微软雅黑" w:asciiTheme="minorEastAsia" w:hAnsiTheme="minorEastAsia" w:eastAsiaTheme="minorEastAsia"/>
          <w:color w:val="000000"/>
          <w:sz w:val="24"/>
        </w:rPr>
        <w:t>实习计划、过程管理、基地/实习点模块、实习保险、问卷调查、实习检查、实习经费管理、统计报表、向老师发送月报、数据监控、实习规范化服务</w:t>
      </w:r>
      <w:r>
        <w:rPr>
          <w:rFonts w:hint="eastAsia" w:cs="微软雅黑" w:asciiTheme="minorEastAsia" w:hAnsiTheme="minorEastAsia" w:eastAsiaTheme="minorEastAsia"/>
          <w:color w:val="000000"/>
          <w:sz w:val="24"/>
          <w:lang w:eastAsia="zh-CN"/>
        </w:rPr>
        <w:t>；</w:t>
      </w:r>
    </w:p>
    <w:p>
      <w:pPr>
        <w:numPr>
          <w:ilvl w:val="0"/>
          <w:numId w:val="0"/>
        </w:numPr>
        <w:spacing w:line="360" w:lineRule="auto"/>
        <w:rPr>
          <w:rFonts w:hint="eastAsia" w:ascii="宋体" w:hAnsi="宋体"/>
          <w:sz w:val="30"/>
          <w:szCs w:val="30"/>
        </w:rPr>
      </w:pPr>
      <w:r>
        <w:rPr>
          <w:rFonts w:hint="eastAsia" w:cs="微软雅黑" w:asciiTheme="minorEastAsia" w:hAnsiTheme="minorEastAsia" w:eastAsiaTheme="minorEastAsia"/>
          <w:color w:val="000000"/>
          <w:kern w:val="2"/>
          <w:sz w:val="24"/>
          <w:lang w:val="en-US" w:eastAsia="zh-CN" w:bidi="ar-SA"/>
        </w:rPr>
        <w:t>6、实现数据</w:t>
      </w:r>
      <w:r>
        <w:rPr>
          <w:rFonts w:hint="eastAsia" w:asciiTheme="minorEastAsia" w:hAnsiTheme="minorEastAsia" w:eastAsiaTheme="minorEastAsia" w:cstheme="minorEastAsia"/>
          <w:color w:val="auto"/>
          <w:sz w:val="24"/>
          <w:szCs w:val="24"/>
        </w:rPr>
        <w:t>监控（PC端）</w:t>
      </w:r>
      <w:r>
        <w:rPr>
          <w:rFonts w:hint="eastAsia" w:asciiTheme="minorEastAsia" w:hAnsiTheme="minorEastAsia" w:eastAsiaTheme="minorEastAsia" w:cstheme="minorEastAsia"/>
          <w:color w:val="auto"/>
          <w:sz w:val="24"/>
          <w:szCs w:val="24"/>
          <w:lang w:eastAsia="zh-CN"/>
        </w:rPr>
        <w:t>和</w:t>
      </w:r>
      <w:r>
        <w:rPr>
          <w:rFonts w:hint="eastAsia" w:asciiTheme="minorEastAsia" w:hAnsiTheme="minorEastAsia" w:eastAsiaTheme="minorEastAsia" w:cstheme="minorEastAsia"/>
          <w:color w:val="auto"/>
          <w:sz w:val="24"/>
          <w:szCs w:val="24"/>
        </w:rPr>
        <w:t>（小程序端）</w:t>
      </w:r>
      <w:r>
        <w:rPr>
          <w:rFonts w:hint="eastAsia" w:asciiTheme="minorEastAsia" w:hAnsiTheme="minorEastAsia" w:eastAsiaTheme="minorEastAsia" w:cstheme="minorEastAsia"/>
          <w:color w:val="auto"/>
          <w:sz w:val="24"/>
          <w:szCs w:val="24"/>
          <w:lang w:eastAsia="zh-CN"/>
        </w:rPr>
        <w:t>的各类</w:t>
      </w:r>
      <w:r>
        <w:rPr>
          <w:rFonts w:hint="eastAsia" w:asciiTheme="minorEastAsia" w:hAnsiTheme="minorEastAsia" w:eastAsiaTheme="minorEastAsia" w:cstheme="minorEastAsia"/>
          <w:color w:val="auto"/>
          <w:sz w:val="24"/>
          <w:szCs w:val="24"/>
        </w:rPr>
        <w:t>功能</w:t>
      </w:r>
      <w:r>
        <w:rPr>
          <w:rFonts w:hint="eastAsia" w:asciiTheme="minorEastAsia" w:hAnsiTheme="minorEastAsia" w:eastAsiaTheme="minorEastAsia" w:cstheme="minorEastAsia"/>
          <w:color w:val="auto"/>
          <w:sz w:val="24"/>
          <w:szCs w:val="24"/>
          <w:lang w:eastAsia="zh-CN"/>
        </w:rPr>
        <w:t>。</w:t>
      </w:r>
      <w:bookmarkStart w:id="44" w:name="_Toc129763852"/>
      <w:bookmarkStart w:id="45" w:name="_Toc222735599"/>
      <w:bookmarkStart w:id="46" w:name="_Toc511647877"/>
      <w:bookmarkStart w:id="47" w:name="_Toc30042"/>
      <w:bookmarkStart w:id="48" w:name="_Toc12789058"/>
    </w:p>
    <w:p>
      <w:pPr>
        <w:pStyle w:val="3"/>
        <w:spacing w:before="0" w:after="0" w:line="360" w:lineRule="auto"/>
        <w:jc w:val="center"/>
        <w:rPr>
          <w:rFonts w:hint="eastAsia" w:ascii="宋体" w:hAnsi="宋体"/>
          <w:sz w:val="30"/>
          <w:szCs w:val="30"/>
        </w:rPr>
      </w:pPr>
    </w:p>
    <w:p>
      <w:pPr>
        <w:rPr>
          <w:rFonts w:hint="eastAsia" w:ascii="宋体" w:hAnsi="宋体"/>
          <w:sz w:val="30"/>
          <w:szCs w:val="30"/>
        </w:rPr>
      </w:pPr>
    </w:p>
    <w:p>
      <w:pPr>
        <w:pStyle w:val="2"/>
        <w:rPr>
          <w:rFonts w:hint="eastAsia" w:ascii="宋体" w:hAnsi="宋体"/>
          <w:sz w:val="30"/>
          <w:szCs w:val="30"/>
        </w:rPr>
      </w:pPr>
    </w:p>
    <w:p>
      <w:pPr>
        <w:pStyle w:val="2"/>
        <w:rPr>
          <w:rFonts w:hint="eastAsia" w:ascii="宋体" w:hAnsi="宋体"/>
          <w:sz w:val="30"/>
          <w:szCs w:val="30"/>
        </w:rPr>
      </w:pPr>
    </w:p>
    <w:p>
      <w:pPr>
        <w:pStyle w:val="2"/>
        <w:rPr>
          <w:rFonts w:hint="eastAsia" w:ascii="宋体" w:hAnsi="宋体"/>
          <w:sz w:val="30"/>
          <w:szCs w:val="30"/>
        </w:rPr>
      </w:pPr>
    </w:p>
    <w:p>
      <w:pPr>
        <w:pStyle w:val="3"/>
        <w:spacing w:before="0" w:after="0" w:line="360" w:lineRule="auto"/>
        <w:jc w:val="center"/>
        <w:rPr>
          <w:rFonts w:ascii="宋体" w:hAnsi="宋体"/>
          <w:sz w:val="30"/>
          <w:szCs w:val="30"/>
        </w:rPr>
      </w:pPr>
      <w:r>
        <w:rPr>
          <w:rFonts w:hint="eastAsia" w:ascii="宋体" w:hAnsi="宋体"/>
          <w:sz w:val="30"/>
          <w:szCs w:val="30"/>
        </w:rPr>
        <w:t>第三篇　商务要求</w:t>
      </w:r>
      <w:bookmarkEnd w:id="44"/>
      <w:bookmarkEnd w:id="45"/>
      <w:bookmarkEnd w:id="46"/>
      <w:bookmarkEnd w:id="47"/>
      <w:bookmarkEnd w:id="48"/>
      <w:bookmarkStart w:id="49" w:name="_Toc12789060"/>
    </w:p>
    <w:bookmarkEnd w:id="38"/>
    <w:bookmarkEnd w:id="39"/>
    <w:bookmarkEnd w:id="49"/>
    <w:p>
      <w:pPr>
        <w:pStyle w:val="4"/>
        <w:spacing w:before="0" w:after="0" w:line="440" w:lineRule="exact"/>
        <w:rPr>
          <w:rFonts w:ascii="宋体" w:hAnsi="宋体"/>
          <w:sz w:val="24"/>
          <w:szCs w:val="24"/>
        </w:rPr>
      </w:pPr>
      <w:bookmarkStart w:id="50" w:name="_Toc511647878"/>
      <w:bookmarkStart w:id="51" w:name="_Toc344475120"/>
      <w:bookmarkStart w:id="52" w:name="_Toc509589081"/>
      <w:bookmarkStart w:id="53" w:name="_Toc129763854"/>
      <w:bookmarkStart w:id="54" w:name="_Toc222735600"/>
      <w:bookmarkStart w:id="55" w:name="_Toc15040"/>
      <w:r>
        <w:rPr>
          <w:rFonts w:hint="eastAsia" w:ascii="宋体" w:hAnsi="宋体"/>
          <w:sz w:val="24"/>
          <w:szCs w:val="24"/>
        </w:rPr>
        <w:t>一、交货时间、地点及验收方式</w:t>
      </w:r>
      <w:bookmarkEnd w:id="50"/>
      <w:bookmarkEnd w:id="51"/>
      <w:bookmarkEnd w:id="52"/>
    </w:p>
    <w:p>
      <w:pPr>
        <w:pStyle w:val="12"/>
        <w:spacing w:line="400" w:lineRule="exact"/>
        <w:ind w:firstLine="360" w:firstLineChars="150"/>
        <w:rPr>
          <w:rFonts w:ascii="宋体" w:hAnsi="宋体"/>
          <w:sz w:val="24"/>
          <w:szCs w:val="24"/>
        </w:rPr>
      </w:pPr>
      <w:r>
        <w:rPr>
          <w:rFonts w:hint="eastAsia" w:ascii="宋体" w:hAnsi="宋体"/>
          <w:sz w:val="24"/>
          <w:szCs w:val="24"/>
        </w:rPr>
        <w:t>（一）交货时间</w:t>
      </w:r>
    </w:p>
    <w:p>
      <w:pPr>
        <w:pStyle w:val="12"/>
        <w:tabs>
          <w:tab w:val="left" w:pos="4905"/>
        </w:tabs>
        <w:spacing w:line="400" w:lineRule="exact"/>
        <w:ind w:firstLine="480" w:firstLineChars="200"/>
        <w:rPr>
          <w:rFonts w:ascii="宋体" w:hAnsi="宋体"/>
          <w:sz w:val="24"/>
          <w:szCs w:val="24"/>
        </w:rPr>
      </w:pPr>
      <w:r>
        <w:rPr>
          <w:rFonts w:hint="eastAsia" w:hAnsi="宋体"/>
          <w:sz w:val="24"/>
          <w:szCs w:val="24"/>
          <w:highlight w:val="yellow"/>
        </w:rPr>
        <w:t>202</w:t>
      </w:r>
      <w:r>
        <w:rPr>
          <w:rFonts w:hAnsi="宋体"/>
          <w:sz w:val="24"/>
          <w:szCs w:val="24"/>
          <w:highlight w:val="yellow"/>
        </w:rPr>
        <w:t>3</w:t>
      </w:r>
      <w:r>
        <w:rPr>
          <w:rFonts w:hint="eastAsia" w:hAnsi="宋体"/>
          <w:sz w:val="24"/>
          <w:szCs w:val="24"/>
          <w:highlight w:val="yellow"/>
        </w:rPr>
        <w:t>年10月1日前交货</w:t>
      </w:r>
      <w:r>
        <w:rPr>
          <w:rFonts w:hint="eastAsia" w:ascii="宋体" w:hAnsi="宋体"/>
          <w:sz w:val="24"/>
          <w:szCs w:val="24"/>
          <w:highlight w:val="yellow"/>
        </w:rPr>
        <w:t>。</w:t>
      </w:r>
    </w:p>
    <w:p>
      <w:pPr>
        <w:pStyle w:val="12"/>
        <w:spacing w:line="400" w:lineRule="exact"/>
        <w:ind w:firstLine="360" w:firstLineChars="150"/>
        <w:rPr>
          <w:rFonts w:ascii="宋体" w:hAnsi="宋体"/>
          <w:sz w:val="24"/>
          <w:szCs w:val="24"/>
        </w:rPr>
      </w:pPr>
      <w:r>
        <w:rPr>
          <w:rFonts w:hint="eastAsia" w:ascii="宋体" w:hAnsi="宋体"/>
          <w:sz w:val="24"/>
          <w:szCs w:val="24"/>
        </w:rPr>
        <w:t>（二）交货地点</w:t>
      </w:r>
    </w:p>
    <w:p>
      <w:pPr>
        <w:spacing w:line="400" w:lineRule="exact"/>
        <w:ind w:firstLine="480" w:firstLineChars="200"/>
        <w:rPr>
          <w:rFonts w:ascii="宋体" w:hAnsi="宋体"/>
          <w:sz w:val="24"/>
          <w:szCs w:val="24"/>
        </w:rPr>
      </w:pPr>
      <w:r>
        <w:rPr>
          <w:rFonts w:hint="eastAsia" w:ascii="宋体" w:hAnsi="宋体"/>
          <w:sz w:val="24"/>
          <w:szCs w:val="24"/>
        </w:rPr>
        <w:t>交货地点：河南科技大学采购人指定地点。</w:t>
      </w:r>
    </w:p>
    <w:p>
      <w:pPr>
        <w:pStyle w:val="12"/>
        <w:spacing w:line="400" w:lineRule="exact"/>
        <w:ind w:firstLine="360" w:firstLineChars="150"/>
        <w:rPr>
          <w:rFonts w:ascii="宋体" w:hAnsi="宋体"/>
          <w:sz w:val="24"/>
          <w:szCs w:val="24"/>
        </w:rPr>
      </w:pPr>
      <w:r>
        <w:rPr>
          <w:rFonts w:hint="eastAsia" w:ascii="宋体" w:hAnsi="宋体"/>
          <w:sz w:val="24"/>
          <w:szCs w:val="24"/>
        </w:rPr>
        <w:t>（三）验收方式</w:t>
      </w:r>
    </w:p>
    <w:p>
      <w:pPr>
        <w:spacing w:line="400" w:lineRule="exact"/>
        <w:ind w:firstLine="480" w:firstLineChars="200"/>
        <w:rPr>
          <w:rFonts w:ascii="宋体" w:hAnsi="宋体"/>
          <w:sz w:val="24"/>
          <w:szCs w:val="24"/>
        </w:rPr>
      </w:pPr>
      <w:r>
        <w:rPr>
          <w:rFonts w:hint="eastAsia" w:ascii="宋体" w:hAnsi="宋体"/>
          <w:sz w:val="24"/>
          <w:szCs w:val="24"/>
        </w:rPr>
        <w:t>1、正式验收时，供应商须提供所投国产设备的原厂售后服务承诺函，提供进口设备中国销售总代的售后服务承诺函。</w:t>
      </w:r>
    </w:p>
    <w:p>
      <w:pPr>
        <w:spacing w:line="400" w:lineRule="exact"/>
        <w:ind w:firstLine="480" w:firstLineChars="200"/>
        <w:rPr>
          <w:rFonts w:ascii="宋体" w:hAnsi="宋体"/>
          <w:sz w:val="24"/>
        </w:rPr>
      </w:pPr>
      <w:r>
        <w:rPr>
          <w:rFonts w:hint="eastAsia" w:ascii="宋体" w:hAnsi="宋体"/>
          <w:sz w:val="24"/>
          <w:szCs w:val="24"/>
        </w:rPr>
        <w:t>2、货物到达现场后，供应商应经采购人或其指定验收单位清点品名、规格、数量；检查外观，作出验收记录，双方签字确认。</w:t>
      </w:r>
      <w:r>
        <w:rPr>
          <w:rFonts w:hint="eastAsia" w:ascii="宋体" w:hAnsi="宋体"/>
          <w:sz w:val="24"/>
        </w:rPr>
        <w:t>在设备到达采购人现场后，采购人通知成交供应商，在</w:t>
      </w:r>
      <w:r>
        <w:rPr>
          <w:rFonts w:ascii="宋体" w:hAnsi="宋体"/>
          <w:sz w:val="24"/>
        </w:rPr>
        <w:t>7</w:t>
      </w:r>
      <w:r>
        <w:rPr>
          <w:rFonts w:hint="eastAsia" w:ascii="宋体" w:hAnsi="宋体"/>
          <w:sz w:val="24"/>
        </w:rPr>
        <w:t>个工作日内成交供应商派技术人员到采购人处现场负责安装调试，采购人为设备的现场安装、调试提供必要条件。</w:t>
      </w:r>
    </w:p>
    <w:p>
      <w:pPr>
        <w:spacing w:line="400" w:lineRule="exact"/>
        <w:ind w:firstLine="480" w:firstLineChars="200"/>
        <w:rPr>
          <w:rFonts w:ascii="宋体" w:hAnsi="宋体"/>
          <w:sz w:val="24"/>
          <w:szCs w:val="24"/>
        </w:rPr>
      </w:pPr>
      <w:r>
        <w:rPr>
          <w:rFonts w:hint="eastAsia" w:ascii="宋体" w:hAnsi="宋体"/>
          <w:sz w:val="24"/>
          <w:szCs w:val="24"/>
        </w:rPr>
        <w:t>3、供应商应保证货物到达用户所在地完好无损，如有缺漏、损坏，由供应商负责调换、补齐或赔偿。</w:t>
      </w:r>
    </w:p>
    <w:p>
      <w:pPr>
        <w:spacing w:line="400" w:lineRule="exact"/>
        <w:ind w:firstLine="480" w:firstLineChars="200"/>
        <w:rPr>
          <w:rFonts w:ascii="宋体" w:hAnsi="宋体"/>
          <w:sz w:val="24"/>
          <w:szCs w:val="24"/>
        </w:rPr>
      </w:pPr>
      <w:r>
        <w:rPr>
          <w:rFonts w:hint="eastAsia" w:ascii="宋体" w:hAnsi="宋体"/>
          <w:sz w:val="24"/>
          <w:szCs w:val="24"/>
        </w:rPr>
        <w:t>4、供应商应提供完备的技术资料、装箱单和合格证等，并派遣专业技术人员进行现场安装调试。验收合格条件如下：</w:t>
      </w:r>
    </w:p>
    <w:p>
      <w:pPr>
        <w:spacing w:line="400" w:lineRule="exact"/>
        <w:ind w:firstLine="480" w:firstLineChars="200"/>
        <w:rPr>
          <w:rFonts w:ascii="宋体" w:hAnsi="宋体"/>
          <w:sz w:val="24"/>
          <w:szCs w:val="24"/>
        </w:rPr>
      </w:pPr>
      <w:r>
        <w:rPr>
          <w:rFonts w:hint="eastAsia" w:ascii="宋体" w:hAnsi="宋体"/>
          <w:sz w:val="24"/>
          <w:szCs w:val="24"/>
        </w:rPr>
        <w:t>4.1设备品种、规格、数量、技术参数以及商品品牌、生产厂家等与采购合同一致，性能指标达到规定的标准。</w:t>
      </w:r>
    </w:p>
    <w:p>
      <w:pPr>
        <w:spacing w:line="400" w:lineRule="exact"/>
        <w:ind w:firstLine="480" w:firstLineChars="200"/>
        <w:rPr>
          <w:rFonts w:ascii="宋体" w:hAnsi="宋体"/>
          <w:sz w:val="24"/>
          <w:szCs w:val="24"/>
        </w:rPr>
      </w:pPr>
      <w:r>
        <w:rPr>
          <w:rFonts w:hint="eastAsia" w:ascii="宋体" w:hAnsi="宋体"/>
          <w:sz w:val="24"/>
          <w:szCs w:val="24"/>
        </w:rPr>
        <w:t>4.2货物技术资料、装箱单、合格证等资料齐全。</w:t>
      </w:r>
    </w:p>
    <w:p>
      <w:pPr>
        <w:spacing w:line="400" w:lineRule="exact"/>
        <w:ind w:firstLine="480" w:firstLineChars="200"/>
        <w:rPr>
          <w:rFonts w:ascii="宋体" w:hAnsi="宋体"/>
          <w:sz w:val="24"/>
          <w:szCs w:val="24"/>
        </w:rPr>
      </w:pPr>
      <w:r>
        <w:rPr>
          <w:rFonts w:hint="eastAsia" w:ascii="宋体" w:hAnsi="宋体"/>
          <w:sz w:val="24"/>
          <w:szCs w:val="24"/>
        </w:rPr>
        <w:t>4.3在规定时间内完成交货并验收，并经采购人确认。</w:t>
      </w:r>
    </w:p>
    <w:p>
      <w:pPr>
        <w:spacing w:line="400" w:lineRule="exact"/>
        <w:ind w:firstLine="480" w:firstLineChars="200"/>
        <w:rPr>
          <w:rFonts w:ascii="宋体" w:hAnsi="宋体"/>
          <w:sz w:val="24"/>
          <w:szCs w:val="24"/>
        </w:rPr>
      </w:pPr>
      <w:r>
        <w:rPr>
          <w:rFonts w:hint="eastAsia" w:ascii="宋体" w:hAnsi="宋体"/>
          <w:sz w:val="24"/>
          <w:szCs w:val="24"/>
        </w:rPr>
        <w:t>5、供应商提供的货物未达到谈判规定要求，且对采购人造成损失的，由供应商承担一切责任，并赔偿所造成的损失。</w:t>
      </w:r>
    </w:p>
    <w:p>
      <w:pPr>
        <w:spacing w:line="400" w:lineRule="exact"/>
        <w:ind w:firstLine="480" w:firstLineChars="200"/>
        <w:rPr>
          <w:rFonts w:ascii="宋体" w:hAnsi="宋体"/>
          <w:sz w:val="24"/>
          <w:szCs w:val="24"/>
        </w:rPr>
      </w:pPr>
      <w:r>
        <w:rPr>
          <w:rFonts w:hint="eastAsia" w:ascii="宋体" w:hAnsi="宋体"/>
          <w:sz w:val="24"/>
          <w:szCs w:val="24"/>
        </w:rPr>
        <w:t>6、大型或者复杂的政府采购产品项目，采购人可邀请国家认可的质量检测机构参加验收工作。</w:t>
      </w:r>
    </w:p>
    <w:p>
      <w:pPr>
        <w:spacing w:line="400" w:lineRule="exact"/>
        <w:ind w:firstLine="480" w:firstLineChars="200"/>
        <w:rPr>
          <w:rFonts w:ascii="宋体" w:hAnsi="宋体"/>
          <w:sz w:val="24"/>
          <w:szCs w:val="24"/>
        </w:rPr>
      </w:pPr>
      <w:r>
        <w:rPr>
          <w:rFonts w:hint="eastAsia" w:ascii="宋体" w:hAnsi="宋体"/>
          <w:sz w:val="24"/>
          <w:szCs w:val="24"/>
        </w:rPr>
        <w:t>7、采购人需要厂家对成交供应商交付的产品（包括质量、技术参数等）进行确认的，厂家应予以配合，并出具书面意见。</w:t>
      </w:r>
    </w:p>
    <w:p>
      <w:pPr>
        <w:spacing w:line="400" w:lineRule="exact"/>
        <w:ind w:firstLine="480" w:firstLineChars="200"/>
        <w:rPr>
          <w:rFonts w:ascii="宋体" w:hAnsi="宋体"/>
          <w:sz w:val="24"/>
          <w:szCs w:val="24"/>
        </w:rPr>
      </w:pPr>
      <w:r>
        <w:rPr>
          <w:rFonts w:hint="eastAsia" w:ascii="宋体" w:hAnsi="宋体"/>
          <w:sz w:val="24"/>
          <w:szCs w:val="24"/>
        </w:rPr>
        <w:t>8、正式验收前，</w:t>
      </w:r>
      <w:r>
        <w:rPr>
          <w:rFonts w:hint="eastAsia" w:ascii="宋体" w:hAnsi="宋体"/>
          <w:sz w:val="24"/>
        </w:rPr>
        <w:t>成交供应商应完成对采购人相关人员进行设备操作、设备保养、软件操作和常见故障排除等现场培训。</w:t>
      </w:r>
    </w:p>
    <w:p>
      <w:pPr>
        <w:spacing w:line="400" w:lineRule="exact"/>
        <w:ind w:firstLine="480" w:firstLineChars="200"/>
        <w:rPr>
          <w:rFonts w:ascii="宋体" w:hAnsi="宋体"/>
          <w:sz w:val="24"/>
          <w:szCs w:val="24"/>
        </w:rPr>
      </w:pPr>
      <w:r>
        <w:rPr>
          <w:rFonts w:hint="eastAsia" w:ascii="宋体" w:hAnsi="宋体"/>
          <w:sz w:val="24"/>
          <w:szCs w:val="24"/>
        </w:rPr>
        <w:t>9、产品包装材料归采购人所有。</w:t>
      </w:r>
    </w:p>
    <w:p>
      <w:pPr>
        <w:pStyle w:val="4"/>
        <w:spacing w:before="0" w:after="0" w:line="440" w:lineRule="exact"/>
        <w:rPr>
          <w:rFonts w:ascii="宋体" w:hAnsi="宋体"/>
          <w:sz w:val="24"/>
          <w:szCs w:val="24"/>
        </w:rPr>
      </w:pPr>
      <w:bookmarkStart w:id="56" w:name="_Toc511646479"/>
      <w:bookmarkStart w:id="57" w:name="_Toc371520470"/>
      <w:bookmarkStart w:id="58" w:name="_Toc448916233"/>
      <w:bookmarkStart w:id="59" w:name="_Toc375569329"/>
      <w:r>
        <w:rPr>
          <w:rFonts w:hint="eastAsia" w:ascii="宋体" w:hAnsi="宋体"/>
          <w:sz w:val="24"/>
          <w:szCs w:val="24"/>
        </w:rPr>
        <w:t>二、报价要求</w:t>
      </w:r>
      <w:bookmarkEnd w:id="56"/>
      <w:bookmarkEnd w:id="57"/>
      <w:bookmarkEnd w:id="58"/>
      <w:bookmarkEnd w:id="59"/>
    </w:p>
    <w:p>
      <w:pPr>
        <w:spacing w:line="400" w:lineRule="exact"/>
        <w:ind w:firstLine="480" w:firstLineChars="200"/>
        <w:rPr>
          <w:rFonts w:ascii="宋体" w:hAnsi="宋体"/>
          <w:sz w:val="24"/>
          <w:szCs w:val="24"/>
        </w:rPr>
      </w:pPr>
      <w:r>
        <w:rPr>
          <w:rFonts w:hint="eastAsia" w:ascii="宋体" w:hAnsi="宋体"/>
          <w:sz w:val="24"/>
          <w:szCs w:val="24"/>
        </w:rPr>
        <w:t>本项目为交钥匙工程，</w:t>
      </w:r>
      <w:r>
        <w:rPr>
          <w:rFonts w:hint="eastAsia" w:ascii="宋体" w:hAnsi="宋体"/>
          <w:b/>
          <w:sz w:val="24"/>
          <w:szCs w:val="24"/>
        </w:rPr>
        <w:t>以人民币报价，其中进口设备报免税进口价（免关税和进口环节增值税）</w:t>
      </w:r>
      <w:r>
        <w:rPr>
          <w:rFonts w:hint="eastAsia" w:ascii="宋体" w:hAnsi="宋体"/>
          <w:sz w:val="24"/>
          <w:szCs w:val="24"/>
        </w:rPr>
        <w:t>，报价包括本项目的原始成本、服务材料费、人工费、运输费、装卸费、仓储费、加工费、保险费、知识产权费、包装物清除费、</w:t>
      </w:r>
      <w:r>
        <w:rPr>
          <w:rFonts w:hint="eastAsia" w:ascii="宋体" w:hAnsi="宋体"/>
          <w:b/>
          <w:sz w:val="24"/>
          <w:szCs w:val="24"/>
        </w:rPr>
        <w:t>外贸代理费(若为进口设备)</w:t>
      </w:r>
      <w:r>
        <w:rPr>
          <w:rFonts w:hint="eastAsia" w:ascii="宋体" w:hAnsi="宋体"/>
          <w:sz w:val="24"/>
          <w:szCs w:val="24"/>
        </w:rPr>
        <w:t>及各种应纳的税费等。因成交供应商自身原因造成漏报、少报皆由其自行承担责任，采购人不再补偿。</w:t>
      </w:r>
    </w:p>
    <w:p>
      <w:pPr>
        <w:pStyle w:val="4"/>
        <w:spacing w:before="0" w:after="0" w:line="400" w:lineRule="exact"/>
        <w:rPr>
          <w:rFonts w:ascii="宋体" w:hAnsi="宋体"/>
          <w:sz w:val="24"/>
          <w:szCs w:val="24"/>
        </w:rPr>
      </w:pPr>
      <w:bookmarkStart w:id="60" w:name="_Toc511647879"/>
      <w:bookmarkStart w:id="61" w:name="_Toc344475121"/>
      <w:bookmarkStart w:id="62" w:name="_Toc509589082"/>
      <w:r>
        <w:rPr>
          <w:rFonts w:hint="eastAsia" w:ascii="宋体" w:hAnsi="宋体"/>
          <w:sz w:val="24"/>
          <w:szCs w:val="24"/>
        </w:rPr>
        <w:t>三、质量保证及售后服务</w:t>
      </w:r>
      <w:bookmarkEnd w:id="60"/>
      <w:bookmarkEnd w:id="61"/>
      <w:bookmarkEnd w:id="62"/>
    </w:p>
    <w:p>
      <w:pPr>
        <w:spacing w:line="400" w:lineRule="exact"/>
        <w:ind w:firstLine="480" w:firstLineChars="200"/>
        <w:rPr>
          <w:rFonts w:ascii="宋体" w:hAnsi="宋体"/>
          <w:sz w:val="24"/>
          <w:szCs w:val="24"/>
        </w:rPr>
      </w:pPr>
      <w:r>
        <w:rPr>
          <w:rFonts w:hint="eastAsia" w:ascii="宋体" w:hAnsi="宋体"/>
          <w:sz w:val="24"/>
          <w:szCs w:val="24"/>
        </w:rPr>
        <w:t>（一）产品质量保证期</w:t>
      </w:r>
    </w:p>
    <w:p>
      <w:pPr>
        <w:spacing w:line="400" w:lineRule="exact"/>
        <w:ind w:firstLine="480" w:firstLineChars="200"/>
        <w:rPr>
          <w:rFonts w:ascii="宋体" w:hAnsi="宋体"/>
          <w:sz w:val="24"/>
          <w:szCs w:val="24"/>
        </w:rPr>
      </w:pPr>
      <w:r>
        <w:rPr>
          <w:rFonts w:hint="eastAsia" w:ascii="宋体" w:hAnsi="宋体"/>
          <w:sz w:val="24"/>
          <w:szCs w:val="24"/>
        </w:rPr>
        <w:t>1、自验收合格之日起，成交供应商应对整个项目提供不低于X年的原厂免费质保（若供应商有更优惠的质保期，请在响应文件中明确应答），</w:t>
      </w:r>
      <w:r>
        <w:rPr>
          <w:rFonts w:hint="eastAsia" w:ascii="宋体" w:hAnsi="宋体" w:cs="宋体"/>
          <w:sz w:val="24"/>
          <w:szCs w:val="24"/>
        </w:rPr>
        <w:t>质保期自验收合格之日起计算。</w:t>
      </w:r>
    </w:p>
    <w:p>
      <w:pPr>
        <w:spacing w:line="400" w:lineRule="exact"/>
        <w:ind w:firstLine="480" w:firstLineChars="200"/>
        <w:rPr>
          <w:rFonts w:ascii="宋体" w:hAnsi="宋体"/>
          <w:sz w:val="24"/>
          <w:szCs w:val="24"/>
        </w:rPr>
      </w:pPr>
      <w:r>
        <w:rPr>
          <w:rFonts w:hint="eastAsia" w:ascii="宋体" w:hAnsi="宋体"/>
          <w:sz w:val="24"/>
          <w:szCs w:val="24"/>
        </w:rPr>
        <w:t>2、采购货物属于国家规定“三包”范围的，其产品质量保证期不得低于“三包”规定。</w:t>
      </w:r>
    </w:p>
    <w:p>
      <w:pPr>
        <w:spacing w:line="400" w:lineRule="exact"/>
        <w:ind w:firstLine="480" w:firstLineChars="200"/>
        <w:rPr>
          <w:rFonts w:ascii="宋体" w:hAnsi="宋体"/>
          <w:sz w:val="24"/>
          <w:szCs w:val="24"/>
        </w:rPr>
      </w:pPr>
      <w:r>
        <w:rPr>
          <w:rFonts w:hint="eastAsia" w:ascii="宋体" w:hAnsi="宋体"/>
          <w:sz w:val="24"/>
          <w:szCs w:val="24"/>
        </w:rPr>
        <w:t>3、采购货物由产品生产厂家（指产品生产厂家或其负责销售、售后服务机构，以下同）负责标准售后服务，应当在响应文件中予以明确说明，并提供相关文件。</w:t>
      </w:r>
    </w:p>
    <w:p>
      <w:pPr>
        <w:spacing w:line="400" w:lineRule="exact"/>
        <w:ind w:firstLine="480" w:firstLineChars="200"/>
        <w:rPr>
          <w:rFonts w:ascii="宋体" w:hAnsi="宋体"/>
          <w:sz w:val="24"/>
          <w:szCs w:val="24"/>
        </w:rPr>
      </w:pPr>
      <w:r>
        <w:rPr>
          <w:rFonts w:hint="eastAsia" w:ascii="宋体" w:hAnsi="宋体"/>
          <w:sz w:val="24"/>
          <w:szCs w:val="24"/>
        </w:rPr>
        <w:t>（二）售后服务内容</w:t>
      </w:r>
    </w:p>
    <w:p>
      <w:pPr>
        <w:spacing w:line="400" w:lineRule="exact"/>
        <w:ind w:firstLine="480" w:firstLineChars="200"/>
        <w:rPr>
          <w:rFonts w:ascii="宋体"/>
          <w:sz w:val="24"/>
          <w:szCs w:val="24"/>
        </w:rPr>
      </w:pPr>
      <w:r>
        <w:rPr>
          <w:rFonts w:hint="eastAsia" w:ascii="宋体" w:hAnsi="宋体" w:cs="宋体"/>
          <w:sz w:val="24"/>
          <w:szCs w:val="24"/>
        </w:rPr>
        <w:t>供应商和厂家在质量保证期内应当为采购人提供以下技术支持服务：</w:t>
      </w:r>
    </w:p>
    <w:p>
      <w:pPr>
        <w:spacing w:line="400" w:lineRule="exact"/>
        <w:ind w:firstLine="480" w:firstLineChars="200"/>
        <w:rPr>
          <w:rFonts w:ascii="宋体"/>
          <w:sz w:val="24"/>
          <w:szCs w:val="24"/>
        </w:rPr>
      </w:pPr>
      <w:r>
        <w:rPr>
          <w:rFonts w:ascii="宋体" w:hAnsi="宋体" w:cs="宋体"/>
          <w:sz w:val="24"/>
          <w:szCs w:val="24"/>
        </w:rPr>
        <w:t>1</w:t>
      </w:r>
      <w:r>
        <w:rPr>
          <w:rFonts w:hint="eastAsia" w:ascii="宋体" w:hAnsi="宋体" w:cs="宋体"/>
          <w:sz w:val="24"/>
          <w:szCs w:val="24"/>
        </w:rPr>
        <w:t>、投标人须有完善的培训体系和本地化售后服务体系。</w:t>
      </w:r>
    </w:p>
    <w:p>
      <w:pPr>
        <w:spacing w:line="400" w:lineRule="exact"/>
        <w:ind w:firstLine="480" w:firstLineChars="200"/>
        <w:rPr>
          <w:rFonts w:ascii="宋体"/>
          <w:sz w:val="24"/>
          <w:szCs w:val="24"/>
        </w:rPr>
      </w:pPr>
      <w:r>
        <w:rPr>
          <w:rFonts w:ascii="宋体" w:hAnsi="宋体" w:cs="宋体"/>
          <w:sz w:val="24"/>
          <w:szCs w:val="24"/>
        </w:rPr>
        <w:t>2</w:t>
      </w:r>
      <w:r>
        <w:rPr>
          <w:rFonts w:hint="eastAsia" w:ascii="宋体" w:hAnsi="宋体" w:cs="宋体"/>
          <w:sz w:val="24"/>
          <w:szCs w:val="24"/>
        </w:rPr>
        <w:t>、质量保证期内服务要求</w:t>
      </w:r>
    </w:p>
    <w:p>
      <w:pPr>
        <w:snapToGrid w:val="0"/>
        <w:spacing w:line="400" w:lineRule="exact"/>
        <w:ind w:firstLine="480" w:firstLineChars="200"/>
        <w:rPr>
          <w:rFonts w:ascii="宋体"/>
          <w:sz w:val="24"/>
          <w:szCs w:val="24"/>
        </w:rPr>
      </w:pPr>
      <w:r>
        <w:rPr>
          <w:rFonts w:hint="eastAsia" w:ascii="宋体" w:hAnsi="宋体" w:cs="宋体"/>
          <w:sz w:val="24"/>
          <w:szCs w:val="24"/>
        </w:rPr>
        <w:t>质保期内产品出现非人为质量问题，由成交供应商包换、包退（指产品整体、非部件）、包修，并承担调换、退货或修理的全部费用。如果出现人为损坏，成交供应商负责产品的维修，且只收取损坏部件的材料费。</w:t>
      </w:r>
    </w:p>
    <w:p>
      <w:pPr>
        <w:snapToGrid w:val="0"/>
        <w:spacing w:line="400" w:lineRule="exact"/>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、质保期外服务基本要求：</w:t>
      </w:r>
    </w:p>
    <w:p>
      <w:pPr>
        <w:snapToGrid w:val="0"/>
        <w:spacing w:line="400" w:lineRule="exact"/>
        <w:ind w:firstLine="480" w:firstLineChars="200"/>
        <w:rPr>
          <w:rFonts w:ascii="宋体"/>
          <w:sz w:val="24"/>
          <w:szCs w:val="24"/>
        </w:rPr>
      </w:pPr>
      <w:r>
        <w:rPr>
          <w:rFonts w:hint="eastAsia" w:ascii="宋体" w:hAnsi="宋体" w:cs="宋体"/>
          <w:sz w:val="24"/>
          <w:szCs w:val="24"/>
        </w:rPr>
        <w:t>质保期外成交供应商负责终身免费维修。设备如需维修，只收取零配件及材料成本费用。</w:t>
      </w:r>
    </w:p>
    <w:p>
      <w:pPr>
        <w:snapToGrid w:val="0"/>
        <w:spacing w:line="400" w:lineRule="exact"/>
        <w:ind w:firstLine="480" w:firstLineChars="200"/>
        <w:rPr>
          <w:rFonts w:ascii="宋体"/>
          <w:sz w:val="24"/>
          <w:szCs w:val="24"/>
        </w:rPr>
      </w:pPr>
      <w:r>
        <w:rPr>
          <w:rFonts w:ascii="宋体" w:hAnsi="宋体" w:cs="宋体"/>
          <w:sz w:val="24"/>
          <w:szCs w:val="24"/>
        </w:rPr>
        <w:t>4</w:t>
      </w:r>
      <w:r>
        <w:rPr>
          <w:rFonts w:hint="eastAsia" w:ascii="宋体" w:hAnsi="宋体" w:cs="宋体"/>
          <w:sz w:val="24"/>
          <w:szCs w:val="24"/>
        </w:rPr>
        <w:t>、故障响应时间要求</w:t>
      </w:r>
    </w:p>
    <w:p>
      <w:pPr>
        <w:spacing w:line="400" w:lineRule="exact"/>
        <w:ind w:firstLine="480" w:firstLineChars="200"/>
        <w:rPr>
          <w:rFonts w:ascii="宋体"/>
          <w:sz w:val="24"/>
          <w:szCs w:val="24"/>
        </w:rPr>
      </w:pPr>
      <w:r>
        <w:rPr>
          <w:rFonts w:hint="eastAsia" w:ascii="宋体" w:hAnsi="宋体" w:cs="宋体"/>
          <w:sz w:val="24"/>
          <w:szCs w:val="24"/>
        </w:rPr>
        <w:t>供应商接到使用方产品出现问题的通知后立即作出响应，</w:t>
      </w:r>
      <w:r>
        <w:rPr>
          <w:rFonts w:ascii="宋体" w:hAnsi="宋体" w:cs="宋体"/>
          <w:sz w:val="24"/>
          <w:szCs w:val="24"/>
        </w:rPr>
        <w:t>24</w:t>
      </w:r>
      <w:r>
        <w:rPr>
          <w:rFonts w:hint="eastAsia" w:ascii="宋体" w:hAnsi="宋体" w:cs="宋体"/>
          <w:sz w:val="24"/>
          <w:szCs w:val="24"/>
        </w:rPr>
        <w:t>小时内到达现场进行处理。</w:t>
      </w:r>
    </w:p>
    <w:p>
      <w:pPr>
        <w:snapToGrid w:val="0"/>
        <w:spacing w:line="400" w:lineRule="exact"/>
        <w:ind w:firstLine="480" w:firstLineChars="200"/>
        <w:rPr>
          <w:rFonts w:ascii="宋体"/>
          <w:sz w:val="24"/>
          <w:szCs w:val="24"/>
        </w:rPr>
      </w:pPr>
      <w:r>
        <w:rPr>
          <w:rFonts w:ascii="宋体" w:hAnsi="宋体" w:cs="宋体"/>
          <w:sz w:val="24"/>
          <w:szCs w:val="24"/>
        </w:rPr>
        <w:t>5</w:t>
      </w:r>
      <w:r>
        <w:rPr>
          <w:rFonts w:hint="eastAsia" w:ascii="宋体" w:hAnsi="宋体" w:cs="宋体"/>
          <w:sz w:val="24"/>
          <w:szCs w:val="24"/>
        </w:rPr>
        <w:t>、成交供应商在质保期内每年定期免费对提供的货物进行维护、保养并随时电话回访。</w:t>
      </w:r>
    </w:p>
    <w:p>
      <w:pPr>
        <w:spacing w:line="400" w:lineRule="exact"/>
        <w:ind w:firstLine="480" w:firstLineChars="200"/>
        <w:rPr>
          <w:rFonts w:ascii="宋体"/>
          <w:sz w:val="24"/>
          <w:szCs w:val="24"/>
        </w:rPr>
      </w:pPr>
      <w:r>
        <w:rPr>
          <w:rFonts w:ascii="宋体" w:hAnsi="宋体" w:cs="宋体"/>
          <w:sz w:val="24"/>
          <w:szCs w:val="24"/>
        </w:rPr>
        <w:t>6</w:t>
      </w:r>
      <w:r>
        <w:rPr>
          <w:rFonts w:hint="eastAsia" w:ascii="宋体" w:hAnsi="宋体" w:cs="宋体"/>
          <w:sz w:val="24"/>
          <w:szCs w:val="24"/>
        </w:rPr>
        <w:t>、维修配件</w:t>
      </w:r>
    </w:p>
    <w:p>
      <w:pPr>
        <w:spacing w:line="400" w:lineRule="exact"/>
        <w:ind w:firstLine="480" w:firstLineChars="200"/>
        <w:rPr>
          <w:rFonts w:ascii="宋体"/>
          <w:sz w:val="24"/>
          <w:szCs w:val="24"/>
        </w:rPr>
      </w:pPr>
      <w:r>
        <w:rPr>
          <w:rFonts w:hint="eastAsia" w:ascii="宋体" w:hAnsi="宋体" w:cs="宋体"/>
          <w:sz w:val="24"/>
          <w:szCs w:val="24"/>
        </w:rPr>
        <w:t>供应商和厂家售后服务中，使用的维修零配件应为原厂配件，未经用户同意不得使用非原厂配件。</w:t>
      </w:r>
    </w:p>
    <w:p>
      <w:pPr>
        <w:snapToGrid w:val="0"/>
        <w:spacing w:line="400" w:lineRule="exact"/>
        <w:ind w:firstLine="480" w:firstLineChars="200"/>
        <w:rPr>
          <w:rFonts w:ascii="宋体" w:hAnsi="宋体" w:cs="宋体"/>
          <w:sz w:val="24"/>
          <w:szCs w:val="24"/>
        </w:rPr>
      </w:pPr>
      <w:r>
        <w:rPr>
          <w:rFonts w:ascii="宋体" w:hAnsi="宋体" w:cs="宋体"/>
          <w:sz w:val="24"/>
          <w:szCs w:val="24"/>
        </w:rPr>
        <w:t>7</w:t>
      </w:r>
      <w:r>
        <w:rPr>
          <w:rFonts w:hint="eastAsia" w:ascii="宋体" w:hAnsi="宋体" w:cs="宋体"/>
          <w:sz w:val="24"/>
          <w:szCs w:val="24"/>
        </w:rPr>
        <w:t>、安装完毕，交接前成交供应商免费提供全面清洁服务。</w:t>
      </w:r>
    </w:p>
    <w:p>
      <w:pPr>
        <w:snapToGrid w:val="0"/>
        <w:spacing w:line="400" w:lineRule="exact"/>
        <w:ind w:firstLine="480" w:firstLineChars="200"/>
        <w:rPr>
          <w:rFonts w:ascii="宋体" w:hAnsi="宋体" w:cs="宋体"/>
          <w:sz w:val="24"/>
          <w:szCs w:val="24"/>
        </w:rPr>
      </w:pPr>
      <w:r>
        <w:rPr>
          <w:rFonts w:hint="eastAsia" w:ascii="宋体" w:hAnsi="宋体" w:cs="宋体"/>
          <w:sz w:val="24"/>
          <w:szCs w:val="24"/>
        </w:rPr>
        <w:t>8、若发生设备返修时能够及时提供备用实验设备，保证实验教学正常运行。</w:t>
      </w:r>
    </w:p>
    <w:p>
      <w:pPr>
        <w:snapToGrid w:val="0"/>
        <w:spacing w:line="400" w:lineRule="exact"/>
        <w:ind w:firstLine="480" w:firstLineChars="200"/>
        <w:rPr>
          <w:rFonts w:ascii="宋体" w:hAnsi="宋体" w:cs="宋体"/>
          <w:sz w:val="24"/>
          <w:szCs w:val="24"/>
        </w:rPr>
      </w:pPr>
      <w:r>
        <w:rPr>
          <w:rFonts w:hint="eastAsia" w:ascii="宋体" w:hAnsi="宋体" w:cs="宋体"/>
          <w:sz w:val="24"/>
          <w:szCs w:val="24"/>
        </w:rPr>
        <w:t>9、提供完善的培训体系和售后服务体系。</w:t>
      </w:r>
    </w:p>
    <w:p>
      <w:pPr>
        <w:pStyle w:val="4"/>
        <w:spacing w:before="0" w:after="0" w:line="400" w:lineRule="exact"/>
        <w:rPr>
          <w:rFonts w:ascii="宋体" w:hAnsi="宋体"/>
          <w:sz w:val="24"/>
          <w:szCs w:val="24"/>
        </w:rPr>
      </w:pPr>
      <w:bookmarkStart w:id="63" w:name="_Toc511647880"/>
      <w:bookmarkStart w:id="64" w:name="_Toc344475122"/>
      <w:bookmarkStart w:id="65" w:name="_Toc509589083"/>
      <w:r>
        <w:rPr>
          <w:rFonts w:hint="eastAsia" w:ascii="宋体" w:hAnsi="宋体"/>
          <w:sz w:val="24"/>
          <w:szCs w:val="24"/>
        </w:rPr>
        <w:t>四、付款方式</w:t>
      </w:r>
      <w:bookmarkEnd w:id="63"/>
      <w:bookmarkEnd w:id="64"/>
      <w:bookmarkEnd w:id="65"/>
    </w:p>
    <w:p>
      <w:pPr>
        <w:spacing w:line="440" w:lineRule="exact"/>
        <w:ind w:firstLine="480" w:firstLineChars="200"/>
        <w:rPr>
          <w:rFonts w:ascii="宋体" w:cs="宋体"/>
          <w:sz w:val="24"/>
          <w:szCs w:val="24"/>
        </w:rPr>
      </w:pPr>
      <w:r>
        <w:rPr>
          <w:rFonts w:hint="eastAsia" w:ascii="宋体" w:cs="宋体"/>
          <w:sz w:val="24"/>
          <w:szCs w:val="24"/>
        </w:rPr>
        <w:t>1、成交供应商按采购合同交货并安装调试完成，经验收合格后由采购人出具项目验收报告。</w:t>
      </w:r>
    </w:p>
    <w:p>
      <w:pPr>
        <w:pStyle w:val="18"/>
        <w:spacing w:line="360" w:lineRule="auto"/>
        <w:ind w:firstLine="420"/>
        <w:rPr>
          <w:rFonts w:cs="宋体"/>
          <w:szCs w:val="24"/>
        </w:rPr>
      </w:pPr>
      <w:r>
        <w:rPr>
          <w:rFonts w:hint="eastAsia" w:cs="宋体"/>
          <w:szCs w:val="24"/>
        </w:rPr>
        <w:t>2、采购人出具项目验收合格报告后，成交供应商向采购人开具增值税专用发票，（</w:t>
      </w:r>
      <w:r>
        <w:rPr>
          <w:rFonts w:hint="eastAsia" w:cs="宋体"/>
          <w:szCs w:val="24"/>
          <w:highlight w:val="yellow"/>
        </w:rPr>
        <w:t>采购人自行确定，鼓励不收或少收履约保证金，质量保证金适可</w:t>
      </w:r>
      <w:r>
        <w:rPr>
          <w:rFonts w:hint="eastAsia" w:cs="宋体"/>
          <w:szCs w:val="24"/>
        </w:rPr>
        <w:t>）。</w:t>
      </w:r>
    </w:p>
    <w:p>
      <w:pPr>
        <w:pStyle w:val="4"/>
        <w:spacing w:before="0" w:after="0" w:line="400" w:lineRule="exact"/>
        <w:rPr>
          <w:rFonts w:ascii="宋体" w:hAnsi="宋体"/>
          <w:sz w:val="24"/>
          <w:szCs w:val="24"/>
        </w:rPr>
      </w:pPr>
      <w:bookmarkStart w:id="66" w:name="_Toc344475123"/>
      <w:bookmarkStart w:id="67" w:name="_Toc511647881"/>
      <w:bookmarkStart w:id="68" w:name="_Toc509589084"/>
      <w:r>
        <w:rPr>
          <w:rFonts w:hint="eastAsia" w:ascii="宋体" w:hAnsi="宋体"/>
          <w:sz w:val="24"/>
          <w:szCs w:val="24"/>
        </w:rPr>
        <w:t>五、知识产权</w:t>
      </w:r>
      <w:bookmarkEnd w:id="66"/>
      <w:bookmarkEnd w:id="67"/>
      <w:bookmarkEnd w:id="68"/>
    </w:p>
    <w:p>
      <w:pPr>
        <w:snapToGrid w:val="0"/>
        <w:spacing w:line="400" w:lineRule="exact"/>
        <w:ind w:firstLine="540"/>
        <w:rPr>
          <w:rFonts w:ascii="宋体" w:hAnsi="宋体"/>
          <w:sz w:val="24"/>
          <w:szCs w:val="24"/>
        </w:rPr>
      </w:pPr>
      <w:r>
        <w:rPr>
          <w:rFonts w:hint="eastAsia" w:ascii="宋体" w:hAnsi="宋体"/>
          <w:sz w:val="24"/>
          <w:szCs w:val="24"/>
        </w:rPr>
        <w:t>采购人在中华人民共和国境内使用成交供应商提供的货物及服务时免受第三方提出的侵犯其专利权或其它知识产权的起诉。如果第三方提出侵权指控，成交供应商应承担由此而引起的一切法律责任和费用。</w:t>
      </w:r>
    </w:p>
    <w:p>
      <w:pPr>
        <w:snapToGrid w:val="0"/>
        <w:spacing w:line="400" w:lineRule="exact"/>
        <w:ind w:firstLine="540"/>
        <w:rPr>
          <w:rFonts w:ascii="宋体" w:hAnsi="宋体"/>
          <w:sz w:val="24"/>
          <w:szCs w:val="24"/>
        </w:rPr>
      </w:pPr>
      <w:r>
        <w:rPr>
          <w:rFonts w:hint="eastAsia" w:ascii="宋体" w:hAnsi="宋体"/>
          <w:sz w:val="24"/>
          <w:szCs w:val="24"/>
        </w:rPr>
        <w:t>注：（若涉及软件开发等服务类项目知识产权的，知识产权归采购人所有）。</w:t>
      </w:r>
    </w:p>
    <w:p>
      <w:pPr>
        <w:pStyle w:val="4"/>
        <w:spacing w:before="0" w:after="0" w:line="400" w:lineRule="exact"/>
        <w:rPr>
          <w:rFonts w:ascii="宋体" w:hAnsi="宋体"/>
          <w:sz w:val="24"/>
          <w:szCs w:val="24"/>
        </w:rPr>
      </w:pPr>
      <w:bookmarkStart w:id="69" w:name="_Toc511647882"/>
      <w:bookmarkStart w:id="70" w:name="_Toc509589085"/>
      <w:bookmarkStart w:id="71" w:name="_Toc344475124"/>
      <w:r>
        <w:rPr>
          <w:rFonts w:hint="eastAsia" w:ascii="宋体" w:hAnsi="宋体"/>
          <w:sz w:val="24"/>
          <w:szCs w:val="24"/>
        </w:rPr>
        <w:t>六、培训</w:t>
      </w:r>
      <w:bookmarkEnd w:id="69"/>
      <w:bookmarkEnd w:id="70"/>
      <w:bookmarkEnd w:id="71"/>
    </w:p>
    <w:p>
      <w:pPr>
        <w:snapToGrid w:val="0"/>
        <w:spacing w:line="400" w:lineRule="exact"/>
        <w:ind w:firstLine="540"/>
        <w:rPr>
          <w:rFonts w:ascii="宋体" w:hAnsi="宋体"/>
          <w:sz w:val="24"/>
          <w:szCs w:val="24"/>
        </w:rPr>
      </w:pPr>
      <w:r>
        <w:rPr>
          <w:rFonts w:hint="eastAsia" w:ascii="宋体" w:hAnsi="宋体"/>
          <w:sz w:val="24"/>
          <w:szCs w:val="24"/>
        </w:rPr>
        <w:t>成交供应商须提供对设备的操作培训，使相关使用人员能够正常操作相关设备。</w:t>
      </w:r>
    </w:p>
    <w:p>
      <w:pPr>
        <w:pStyle w:val="4"/>
        <w:spacing w:before="0" w:after="0" w:line="400" w:lineRule="exact"/>
        <w:rPr>
          <w:rFonts w:ascii="宋体" w:hAnsi="宋体"/>
          <w:sz w:val="24"/>
          <w:szCs w:val="24"/>
        </w:rPr>
      </w:pPr>
      <w:bookmarkStart w:id="72" w:name="_Toc511647883"/>
      <w:bookmarkStart w:id="73" w:name="_Toc509589086"/>
      <w:r>
        <w:rPr>
          <w:rFonts w:hint="eastAsia" w:ascii="宋体" w:hAnsi="宋体"/>
          <w:sz w:val="24"/>
          <w:szCs w:val="24"/>
        </w:rPr>
        <w:t>七</w:t>
      </w:r>
      <w:bookmarkStart w:id="74" w:name="_Toc344475125"/>
      <w:r>
        <w:rPr>
          <w:rFonts w:hint="eastAsia" w:ascii="宋体" w:hAnsi="宋体"/>
          <w:sz w:val="24"/>
          <w:szCs w:val="24"/>
        </w:rPr>
        <w:t>、其他</w:t>
      </w:r>
      <w:bookmarkEnd w:id="72"/>
      <w:bookmarkEnd w:id="73"/>
    </w:p>
    <w:bookmarkEnd w:id="74"/>
    <w:p>
      <w:pPr>
        <w:snapToGrid w:val="0"/>
        <w:spacing w:line="400" w:lineRule="exact"/>
        <w:ind w:firstLine="540"/>
        <w:rPr>
          <w:rFonts w:ascii="宋体" w:hAnsi="宋体"/>
          <w:sz w:val="24"/>
          <w:szCs w:val="24"/>
        </w:rPr>
      </w:pPr>
      <w:r>
        <w:rPr>
          <w:rFonts w:hint="eastAsia" w:ascii="宋体" w:hAnsi="宋体"/>
          <w:sz w:val="24"/>
          <w:szCs w:val="24"/>
        </w:rPr>
        <w:t>（一）供应商必须在响应文件中对以上条款和服务承诺明确列出，承诺内容必须达到本篇及谈判其他条款的要求。</w:t>
      </w:r>
    </w:p>
    <w:p>
      <w:pPr>
        <w:snapToGrid w:val="0"/>
        <w:spacing w:line="400" w:lineRule="exact"/>
        <w:ind w:firstLine="540"/>
        <w:rPr>
          <w:rFonts w:ascii="宋体" w:hAnsi="宋体"/>
          <w:sz w:val="24"/>
          <w:szCs w:val="24"/>
        </w:rPr>
      </w:pPr>
      <w:r>
        <w:rPr>
          <w:rFonts w:hint="eastAsia" w:ascii="宋体" w:hAnsi="宋体"/>
          <w:sz w:val="24"/>
          <w:szCs w:val="24"/>
        </w:rPr>
        <w:t>（二）成交供应商</w:t>
      </w:r>
      <w:r>
        <w:rPr>
          <w:rFonts w:hint="eastAsia" w:ascii="宋体" w:hAnsi="宋体"/>
          <w:sz w:val="24"/>
        </w:rPr>
        <w:t>承诺的服务中如涉及第三方提供的，</w:t>
      </w:r>
      <w:r>
        <w:rPr>
          <w:rFonts w:hint="eastAsia" w:ascii="宋体" w:hAnsi="宋体"/>
          <w:sz w:val="24"/>
          <w:szCs w:val="24"/>
        </w:rPr>
        <w:t>成交供应商</w:t>
      </w:r>
      <w:r>
        <w:rPr>
          <w:rFonts w:hint="eastAsia" w:ascii="宋体" w:hAnsi="宋体"/>
          <w:sz w:val="24"/>
        </w:rPr>
        <w:t>应负责协调。</w:t>
      </w:r>
    </w:p>
    <w:p>
      <w:pPr>
        <w:snapToGrid w:val="0"/>
        <w:spacing w:line="400" w:lineRule="exact"/>
        <w:ind w:firstLine="540"/>
        <w:rPr>
          <w:rFonts w:ascii="宋体" w:hAnsi="宋体"/>
          <w:sz w:val="24"/>
          <w:szCs w:val="24"/>
        </w:rPr>
      </w:pPr>
      <w:r>
        <w:rPr>
          <w:rFonts w:hint="eastAsia" w:ascii="宋体" w:hAnsi="宋体"/>
          <w:sz w:val="24"/>
          <w:szCs w:val="24"/>
        </w:rPr>
        <w:t>（三）其他未尽事宜由供需双方在采购合同中详细约定。</w:t>
      </w:r>
    </w:p>
    <w:p>
      <w:pPr>
        <w:snapToGrid w:val="0"/>
        <w:spacing w:line="400" w:lineRule="exact"/>
        <w:ind w:firstLine="540"/>
        <w:rPr>
          <w:rFonts w:ascii="宋体" w:hAnsi="宋体"/>
          <w:color w:val="FF0000"/>
          <w:sz w:val="24"/>
          <w:szCs w:val="24"/>
        </w:rPr>
      </w:pPr>
      <w:r>
        <w:rPr>
          <w:rFonts w:hint="eastAsia" w:ascii="宋体" w:hAnsi="宋体"/>
          <w:sz w:val="24"/>
          <w:szCs w:val="24"/>
        </w:rPr>
        <w:t>（四）特殊情况应作书面说明，采购小组全体签字、盖部门公章、存档。</w:t>
      </w:r>
    </w:p>
    <w:p>
      <w:pPr>
        <w:snapToGrid w:val="0"/>
        <w:spacing w:line="400" w:lineRule="exact"/>
        <w:ind w:firstLine="540"/>
        <w:rPr>
          <w:rFonts w:ascii="宋体" w:hAnsi="宋体" w:cs="宋体"/>
          <w:sz w:val="24"/>
          <w:szCs w:val="24"/>
        </w:rPr>
      </w:pPr>
      <w:r>
        <w:rPr>
          <w:rFonts w:hint="eastAsia" w:ascii="宋体" w:hAnsi="宋体"/>
          <w:sz w:val="24"/>
          <w:szCs w:val="24"/>
        </w:rPr>
        <w:t>（五）单一来源谈判文件公告时间不少于3个工作日。</w:t>
      </w:r>
    </w:p>
    <w:p>
      <w:pPr>
        <w:widowControl/>
        <w:jc w:val="left"/>
        <w:rPr>
          <w:rFonts w:ascii="宋体" w:hAnsi="宋体" w:cs="宋体"/>
          <w:sz w:val="24"/>
          <w:szCs w:val="24"/>
        </w:rPr>
      </w:pPr>
      <w:r>
        <w:rPr>
          <w:rFonts w:ascii="宋体" w:hAnsi="宋体" w:cs="宋体"/>
          <w:sz w:val="24"/>
          <w:szCs w:val="24"/>
        </w:rPr>
        <w:br w:type="page"/>
      </w:r>
      <w:bookmarkEnd w:id="0"/>
      <w:bookmarkEnd w:id="53"/>
      <w:bookmarkEnd w:id="54"/>
      <w:bookmarkEnd w:id="55"/>
      <w:bookmarkStart w:id="75" w:name="_Toc9561"/>
      <w:bookmarkStart w:id="76" w:name="_Toc428112757"/>
      <w:bookmarkStart w:id="77" w:name="_Toc21018"/>
      <w:bookmarkStart w:id="78" w:name="_Toc25725135"/>
      <w:bookmarkStart w:id="79" w:name="_Toc16529"/>
    </w:p>
    <w:p>
      <w:pPr>
        <w:widowControl/>
        <w:jc w:val="center"/>
        <w:outlineLvl w:val="0"/>
        <w:rPr>
          <w:rFonts w:ascii="宋体" w:hAnsi="宋体"/>
          <w:b/>
          <w:bCs/>
          <w:sz w:val="30"/>
          <w:szCs w:val="30"/>
        </w:rPr>
      </w:pPr>
      <w:r>
        <w:rPr>
          <w:rFonts w:hint="eastAsia" w:ascii="宋体" w:hAnsi="宋体"/>
          <w:b/>
          <w:bCs/>
          <w:sz w:val="30"/>
          <w:szCs w:val="30"/>
        </w:rPr>
        <w:t>第四篇 　供应商须知</w:t>
      </w:r>
    </w:p>
    <w:p>
      <w:pPr>
        <w:keepNext/>
        <w:keepLines/>
        <w:spacing w:line="440" w:lineRule="exact"/>
        <w:outlineLvl w:val="1"/>
        <w:rPr>
          <w:rFonts w:ascii="宋体" w:hAnsi="Arial" w:eastAsia="黑体"/>
          <w:sz w:val="24"/>
          <w:szCs w:val="24"/>
        </w:rPr>
      </w:pPr>
      <w:bookmarkStart w:id="80" w:name="_Toc502744943"/>
      <w:bookmarkStart w:id="81" w:name="_Toc5654"/>
      <w:bookmarkStart w:id="82" w:name="_Toc342913389"/>
      <w:r>
        <w:rPr>
          <w:rFonts w:hint="eastAsia" w:ascii="宋体" w:hAnsi="宋体" w:eastAsia="黑体"/>
          <w:sz w:val="24"/>
          <w:szCs w:val="24"/>
        </w:rPr>
        <w:t>一、谈判费用</w:t>
      </w:r>
      <w:bookmarkEnd w:id="80"/>
      <w:bookmarkEnd w:id="81"/>
      <w:bookmarkEnd w:id="82"/>
    </w:p>
    <w:p>
      <w:pPr>
        <w:spacing w:line="400" w:lineRule="exact"/>
        <w:ind w:firstLine="480" w:firstLineChars="200"/>
        <w:rPr>
          <w:rFonts w:ascii="宋体" w:hAnsi="宋体"/>
          <w:sz w:val="24"/>
          <w:szCs w:val="24"/>
        </w:rPr>
      </w:pPr>
      <w:r>
        <w:rPr>
          <w:rFonts w:hint="eastAsia" w:ascii="宋体" w:hAnsi="宋体"/>
          <w:sz w:val="24"/>
          <w:szCs w:val="24"/>
        </w:rPr>
        <w:t>参与谈判的供应商应承担其编制响应文件与递交响应文件所涉及的一切费用，不论谈判结果如何，采购人在任何情况下无义务也无责任承担这些费用。</w:t>
      </w:r>
    </w:p>
    <w:p>
      <w:pPr>
        <w:keepNext/>
        <w:keepLines/>
        <w:spacing w:line="400" w:lineRule="exact"/>
        <w:outlineLvl w:val="1"/>
        <w:rPr>
          <w:rFonts w:ascii="宋体" w:hAnsi="Arial" w:eastAsia="黑体"/>
          <w:sz w:val="24"/>
          <w:szCs w:val="24"/>
        </w:rPr>
      </w:pPr>
      <w:r>
        <w:rPr>
          <w:rFonts w:hint="eastAsia" w:ascii="宋体" w:hAnsi="宋体" w:eastAsia="黑体"/>
          <w:sz w:val="24"/>
          <w:szCs w:val="24"/>
        </w:rPr>
        <w:t>二、谈判程序</w:t>
      </w:r>
    </w:p>
    <w:p>
      <w:pPr>
        <w:spacing w:line="400" w:lineRule="exact"/>
        <w:ind w:firstLine="360" w:firstLineChars="150"/>
        <w:rPr>
          <w:rFonts w:ascii="宋体"/>
          <w:sz w:val="24"/>
          <w:szCs w:val="24"/>
        </w:rPr>
      </w:pPr>
      <w:r>
        <w:rPr>
          <w:rFonts w:hint="eastAsia" w:ascii="宋体" w:hAnsi="宋体"/>
          <w:sz w:val="24"/>
          <w:szCs w:val="24"/>
        </w:rPr>
        <w:t>（一）谈判按单一来源谈判文件规定的时间和地点进行。供应商须有法定代表人或其授权代表参加并签到（若线上开标供应商须有法定代表人或其授权代表不到现场）。</w:t>
      </w:r>
    </w:p>
    <w:p>
      <w:pPr>
        <w:spacing w:line="400" w:lineRule="exact"/>
        <w:ind w:firstLine="360" w:firstLineChars="150"/>
        <w:rPr>
          <w:rFonts w:ascii="宋体"/>
          <w:sz w:val="24"/>
          <w:szCs w:val="24"/>
        </w:rPr>
      </w:pPr>
      <w:r>
        <w:rPr>
          <w:rFonts w:hint="eastAsia" w:ascii="宋体" w:hAnsi="宋体"/>
          <w:sz w:val="24"/>
          <w:szCs w:val="24"/>
        </w:rPr>
        <w:t>（二）单一来源谈判，由采购小组与供应商进行谈判。在正式谈判前，对供应商的资格条件、对单一来源谈判文件第二篇和第三篇规定的谈判内容作出响应。进行审查，供应商只有在完全符合谈判要求的前提下，才能参与正式谈判。</w:t>
      </w:r>
    </w:p>
    <w:p>
      <w:pPr>
        <w:spacing w:line="400" w:lineRule="exact"/>
        <w:ind w:firstLine="360" w:firstLineChars="150"/>
        <w:rPr>
          <w:rFonts w:ascii="宋体" w:hAnsi="宋体"/>
          <w:sz w:val="24"/>
          <w:szCs w:val="24"/>
        </w:rPr>
      </w:pPr>
      <w:r>
        <w:rPr>
          <w:rFonts w:hint="eastAsia" w:ascii="宋体" w:hAnsi="宋体"/>
          <w:sz w:val="24"/>
          <w:szCs w:val="24"/>
        </w:rPr>
        <w:t>（三）对单一来源谈判文件作出的实质性变动是单一来源谈判谈判文件的有效组成部分，采购小组应当及时以书面形式同时通知参加谈判的供应商。供应商应当按照单一来源谈判文件的变动情况和采购小组的要求重新提交响应文件或重新做出相关的书面承诺，并报出最佳服务，最后统一报价。</w:t>
      </w:r>
    </w:p>
    <w:p>
      <w:pPr>
        <w:spacing w:line="400" w:lineRule="exact"/>
        <w:ind w:firstLine="360" w:firstLineChars="150"/>
        <w:rPr>
          <w:rFonts w:ascii="宋体"/>
          <w:sz w:val="24"/>
          <w:szCs w:val="24"/>
        </w:rPr>
      </w:pPr>
      <w:r>
        <w:rPr>
          <w:rFonts w:hint="eastAsia" w:ascii="宋体" w:hAnsi="宋体"/>
          <w:sz w:val="24"/>
          <w:szCs w:val="24"/>
        </w:rPr>
        <w:t>（四）供应商在谈判时作出的所有书面承诺须由法定代表人或其授权代表签字。</w:t>
      </w:r>
    </w:p>
    <w:p>
      <w:pPr>
        <w:spacing w:line="400" w:lineRule="exact"/>
        <w:ind w:firstLine="360" w:firstLineChars="150"/>
        <w:rPr>
          <w:rFonts w:ascii="宋体" w:hAnsi="宋体"/>
          <w:sz w:val="24"/>
          <w:szCs w:val="24"/>
        </w:rPr>
      </w:pPr>
      <w:r>
        <w:rPr>
          <w:rFonts w:hint="eastAsia" w:ascii="宋体" w:hAnsi="宋体"/>
          <w:sz w:val="24"/>
          <w:szCs w:val="24"/>
        </w:rPr>
        <w:t>（五）谈判结束后，采购小组要求所有参加正式谈判的供应商在规定时间内同时书面提交最后报价及有关承诺（填写《最后报价表》并密封提交）。已提交响应文件但未在规定时间内进行最后报价的供应商，视为放弃最后报价，以供应商响应文件中的报价为准。</w:t>
      </w:r>
    </w:p>
    <w:p>
      <w:pPr>
        <w:keepNext/>
        <w:keepLines/>
        <w:spacing w:line="400" w:lineRule="exact"/>
        <w:outlineLvl w:val="1"/>
        <w:rPr>
          <w:rFonts w:ascii="宋体" w:hAnsi="Arial" w:eastAsia="黑体"/>
          <w:sz w:val="24"/>
          <w:szCs w:val="24"/>
        </w:rPr>
      </w:pPr>
      <w:bookmarkStart w:id="83" w:name="_Toc30686"/>
      <w:bookmarkStart w:id="84" w:name="_Toc502744948"/>
      <w:r>
        <w:rPr>
          <w:rFonts w:hint="eastAsia" w:ascii="宋体" w:hAnsi="宋体" w:eastAsia="黑体"/>
          <w:sz w:val="24"/>
          <w:szCs w:val="24"/>
        </w:rPr>
        <w:t>三、成交原则</w:t>
      </w:r>
      <w:bookmarkEnd w:id="83"/>
      <w:bookmarkEnd w:id="84"/>
    </w:p>
    <w:p>
      <w:pPr>
        <w:snapToGrid w:val="0"/>
        <w:spacing w:line="400" w:lineRule="exact"/>
        <w:ind w:firstLine="480" w:firstLineChars="200"/>
        <w:rPr>
          <w:rFonts w:ascii="宋体"/>
          <w:sz w:val="24"/>
          <w:szCs w:val="24"/>
        </w:rPr>
      </w:pPr>
      <w:r>
        <w:rPr>
          <w:rFonts w:hint="eastAsia" w:ascii="宋体" w:hAnsi="宋体"/>
          <w:sz w:val="24"/>
          <w:szCs w:val="24"/>
        </w:rPr>
        <w:t>成交供应商的确定：</w:t>
      </w:r>
    </w:p>
    <w:p>
      <w:pPr>
        <w:snapToGrid w:val="0"/>
        <w:spacing w:line="400" w:lineRule="exact"/>
        <w:ind w:firstLine="480" w:firstLineChars="200"/>
        <w:rPr>
          <w:rFonts w:ascii="宋体"/>
          <w:sz w:val="24"/>
          <w:szCs w:val="24"/>
        </w:rPr>
      </w:pPr>
      <w:r>
        <w:rPr>
          <w:rFonts w:hint="eastAsia" w:ascii="宋体" w:hAnsi="宋体"/>
          <w:sz w:val="24"/>
          <w:szCs w:val="24"/>
        </w:rPr>
        <w:t>1、“第二篇</w:t>
      </w:r>
      <w:r>
        <w:rPr>
          <w:rFonts w:ascii="宋体" w:hAnsi="宋体"/>
          <w:sz w:val="24"/>
          <w:szCs w:val="24"/>
        </w:rPr>
        <w:t xml:space="preserve"> </w:t>
      </w:r>
      <w:r>
        <w:rPr>
          <w:rFonts w:hint="eastAsia" w:ascii="宋体" w:hAnsi="宋体"/>
          <w:sz w:val="24"/>
          <w:szCs w:val="24"/>
        </w:rPr>
        <w:t>谈判项目技术需求”有一条及以上不能满足单一来源谈判文件要求的供应商将失去成为成交供应商的资格；</w:t>
      </w:r>
    </w:p>
    <w:p>
      <w:pPr>
        <w:snapToGrid w:val="0"/>
        <w:spacing w:line="400" w:lineRule="exact"/>
        <w:ind w:firstLine="480" w:firstLineChars="200"/>
        <w:rPr>
          <w:rFonts w:ascii="宋体" w:hAnsi="宋体"/>
          <w:sz w:val="24"/>
          <w:szCs w:val="24"/>
        </w:rPr>
      </w:pPr>
      <w:r>
        <w:rPr>
          <w:rFonts w:hint="eastAsia" w:ascii="宋体" w:hAnsi="宋体"/>
          <w:sz w:val="24"/>
          <w:szCs w:val="24"/>
        </w:rPr>
        <w:t>2、“第三篇</w:t>
      </w:r>
      <w:r>
        <w:rPr>
          <w:rFonts w:ascii="宋体" w:hAnsi="宋体"/>
          <w:sz w:val="24"/>
          <w:szCs w:val="24"/>
        </w:rPr>
        <w:t xml:space="preserve"> </w:t>
      </w:r>
      <w:r>
        <w:rPr>
          <w:rFonts w:hint="eastAsia" w:ascii="宋体" w:hAnsi="宋体"/>
          <w:sz w:val="24"/>
          <w:szCs w:val="24"/>
        </w:rPr>
        <w:t>谈判项目商务需求”有一条及以上不能满足单一来源谈判文件要求的供应商将失去成为成交供应商的资格。</w:t>
      </w:r>
    </w:p>
    <w:p>
      <w:pPr>
        <w:keepNext/>
        <w:keepLines/>
        <w:spacing w:line="400" w:lineRule="exact"/>
        <w:outlineLvl w:val="1"/>
        <w:rPr>
          <w:rFonts w:ascii="宋体" w:hAnsi="宋体" w:eastAsia="黑体" w:cs="宋体"/>
          <w:sz w:val="24"/>
          <w:szCs w:val="24"/>
        </w:rPr>
      </w:pPr>
      <w:r>
        <w:rPr>
          <w:rFonts w:hint="eastAsia" w:ascii="宋体" w:hAnsi="宋体" w:eastAsia="黑体" w:cs="宋体"/>
          <w:sz w:val="24"/>
          <w:szCs w:val="24"/>
        </w:rPr>
        <w:t>四、其他</w:t>
      </w:r>
    </w:p>
    <w:p>
      <w:pPr>
        <w:spacing w:line="400" w:lineRule="exact"/>
        <w:ind w:firstLine="360" w:firstLineChars="150"/>
        <w:rPr>
          <w:rFonts w:ascii="宋体"/>
          <w:sz w:val="24"/>
          <w:szCs w:val="24"/>
        </w:rPr>
      </w:pPr>
      <w:r>
        <w:rPr>
          <w:rFonts w:hint="eastAsia" w:ascii="宋体" w:hAnsi="宋体" w:cs="宋体"/>
          <w:sz w:val="24"/>
          <w:szCs w:val="24"/>
        </w:rPr>
        <w:t>本谈判需知未尽事宜及解释权属于河南科技大学</w:t>
      </w:r>
      <w:r>
        <w:rPr>
          <w:rFonts w:hint="eastAsia" w:ascii="宋体" w:hAnsi="宋体" w:cs="宋体"/>
          <w:sz w:val="24"/>
          <w:szCs w:val="24"/>
          <w:lang w:eastAsia="zh-CN"/>
        </w:rPr>
        <w:t>教务处</w:t>
      </w:r>
      <w:r>
        <w:rPr>
          <w:rFonts w:hint="eastAsia" w:ascii="宋体" w:hAnsi="宋体" w:cs="宋体"/>
          <w:sz w:val="24"/>
          <w:szCs w:val="24"/>
        </w:rPr>
        <w:t>。</w:t>
      </w:r>
    </w:p>
    <w:p>
      <w:pPr>
        <w:snapToGrid w:val="0"/>
        <w:spacing w:line="400" w:lineRule="exact"/>
        <w:ind w:firstLine="480" w:firstLineChars="200"/>
        <w:rPr>
          <w:rFonts w:ascii="宋体" w:hAnsi="宋体"/>
          <w:sz w:val="24"/>
          <w:szCs w:val="24"/>
        </w:rPr>
      </w:pPr>
    </w:p>
    <w:p>
      <w:pPr>
        <w:widowControl/>
        <w:rPr>
          <w:rFonts w:ascii="宋体" w:hAnsi="宋体"/>
          <w:b/>
          <w:bCs/>
          <w:sz w:val="30"/>
          <w:szCs w:val="30"/>
        </w:rPr>
      </w:pPr>
    </w:p>
    <w:bookmarkEnd w:id="75"/>
    <w:bookmarkEnd w:id="76"/>
    <w:bookmarkEnd w:id="77"/>
    <w:bookmarkEnd w:id="78"/>
    <w:bookmarkEnd w:id="79"/>
    <w:p>
      <w:pPr>
        <w:pStyle w:val="3"/>
        <w:spacing w:before="0" w:after="0" w:line="360" w:lineRule="auto"/>
        <w:jc w:val="center"/>
        <w:rPr>
          <w:rFonts w:ascii="宋体" w:hAnsi="宋体"/>
          <w:sz w:val="30"/>
          <w:szCs w:val="30"/>
        </w:rPr>
      </w:pPr>
      <w:r>
        <w:rPr>
          <w:rFonts w:hint="eastAsia" w:ascii="宋体" w:hAnsi="宋体"/>
          <w:sz w:val="30"/>
          <w:szCs w:val="30"/>
        </w:rPr>
        <w:t>第五篇 谈判响应文件格式及内容</w:t>
      </w:r>
    </w:p>
    <w:p>
      <w:pPr>
        <w:pStyle w:val="4"/>
        <w:tabs>
          <w:tab w:val="left" w:pos="480"/>
          <w:tab w:val="left" w:pos="4592"/>
        </w:tabs>
        <w:jc w:val="center"/>
        <w:rPr>
          <w:rFonts w:ascii="宋体" w:hAnsi="宋体" w:eastAsia="宋体"/>
          <w:color w:val="000000"/>
        </w:rPr>
      </w:pPr>
      <w:bookmarkStart w:id="85" w:name="_Toc175644062"/>
      <w:bookmarkStart w:id="86" w:name="_Toc86202633"/>
      <w:bookmarkStart w:id="87" w:name="_Toc411257668"/>
      <w:bookmarkStart w:id="88" w:name="_Toc9437734"/>
      <w:r>
        <w:rPr>
          <w:rFonts w:hint="eastAsia" w:ascii="宋体" w:hAnsi="宋体" w:eastAsia="宋体"/>
          <w:color w:val="000000"/>
        </w:rPr>
        <w:t>参与谈判供应商提交文件须知</w:t>
      </w:r>
      <w:bookmarkEnd w:id="85"/>
      <w:bookmarkEnd w:id="86"/>
      <w:bookmarkEnd w:id="87"/>
      <w:bookmarkEnd w:id="88"/>
    </w:p>
    <w:p>
      <w:pPr>
        <w:pStyle w:val="48"/>
        <w:numPr>
          <w:ilvl w:val="0"/>
          <w:numId w:val="1"/>
        </w:numPr>
        <w:tabs>
          <w:tab w:val="left" w:pos="420"/>
          <w:tab w:val="left" w:pos="737"/>
          <w:tab w:val="clear" w:pos="425"/>
        </w:tabs>
        <w:snapToGrid w:val="0"/>
        <w:spacing w:line="400" w:lineRule="exact"/>
        <w:ind w:left="0" w:firstLine="624"/>
        <w:rPr>
          <w:color w:val="000000"/>
          <w:spacing w:val="20"/>
          <w:sz w:val="24"/>
          <w:szCs w:val="24"/>
        </w:rPr>
      </w:pPr>
      <w:r>
        <w:rPr>
          <w:rFonts w:hint="eastAsia"/>
          <w:color w:val="000000"/>
          <w:spacing w:val="20"/>
          <w:sz w:val="24"/>
          <w:szCs w:val="24"/>
        </w:rPr>
        <w:t>报价人（谈判供应商）应严格按照以下顺序填写和提交下述规定的（不仅限于）全部格式文件以及其他有关资料。混乱的编排导致报价文件被误读或查找不到，后果由报价人承担。</w:t>
      </w:r>
    </w:p>
    <w:p>
      <w:pPr>
        <w:pStyle w:val="48"/>
        <w:numPr>
          <w:ilvl w:val="0"/>
          <w:numId w:val="1"/>
        </w:numPr>
        <w:tabs>
          <w:tab w:val="left" w:pos="420"/>
          <w:tab w:val="left" w:pos="737"/>
          <w:tab w:val="clear" w:pos="425"/>
        </w:tabs>
        <w:snapToGrid w:val="0"/>
        <w:spacing w:line="400" w:lineRule="exact"/>
        <w:ind w:left="0" w:firstLine="624"/>
        <w:rPr>
          <w:color w:val="000000"/>
          <w:spacing w:val="20"/>
          <w:sz w:val="24"/>
          <w:szCs w:val="24"/>
        </w:rPr>
      </w:pPr>
      <w:r>
        <w:rPr>
          <w:rFonts w:hint="eastAsia"/>
          <w:color w:val="000000"/>
          <w:spacing w:val="20"/>
          <w:sz w:val="24"/>
          <w:szCs w:val="24"/>
        </w:rPr>
        <w:t>所附表格中要求回答的全部问题和信息都必须正面回答。</w:t>
      </w:r>
    </w:p>
    <w:p>
      <w:pPr>
        <w:pStyle w:val="48"/>
        <w:numPr>
          <w:ilvl w:val="0"/>
          <w:numId w:val="1"/>
        </w:numPr>
        <w:tabs>
          <w:tab w:val="left" w:pos="420"/>
          <w:tab w:val="left" w:pos="737"/>
          <w:tab w:val="clear" w:pos="425"/>
        </w:tabs>
        <w:snapToGrid w:val="0"/>
        <w:spacing w:line="400" w:lineRule="exact"/>
        <w:ind w:left="0" w:firstLine="624"/>
        <w:rPr>
          <w:color w:val="000000"/>
          <w:spacing w:val="20"/>
          <w:sz w:val="24"/>
          <w:szCs w:val="24"/>
        </w:rPr>
      </w:pPr>
      <w:r>
        <w:rPr>
          <w:rFonts w:hint="eastAsia"/>
          <w:color w:val="000000"/>
          <w:spacing w:val="20"/>
          <w:sz w:val="24"/>
          <w:szCs w:val="24"/>
        </w:rPr>
        <w:t>本资格声明的签字人应保证全部声明和问题的回答是真实的和准确的。</w:t>
      </w:r>
    </w:p>
    <w:p>
      <w:pPr>
        <w:pStyle w:val="48"/>
        <w:numPr>
          <w:ilvl w:val="0"/>
          <w:numId w:val="1"/>
        </w:numPr>
        <w:tabs>
          <w:tab w:val="left" w:pos="420"/>
          <w:tab w:val="left" w:pos="737"/>
          <w:tab w:val="clear" w:pos="425"/>
        </w:tabs>
        <w:snapToGrid w:val="0"/>
        <w:spacing w:line="400" w:lineRule="exact"/>
        <w:ind w:left="0" w:firstLine="624"/>
        <w:rPr>
          <w:color w:val="000000"/>
          <w:spacing w:val="20"/>
          <w:sz w:val="24"/>
          <w:szCs w:val="24"/>
        </w:rPr>
      </w:pPr>
      <w:r>
        <w:rPr>
          <w:rFonts w:hint="eastAsia"/>
          <w:color w:val="000000"/>
          <w:spacing w:val="20"/>
          <w:sz w:val="24"/>
          <w:szCs w:val="24"/>
        </w:rPr>
        <w:t>谈判小组将应用报价人提交的资料并根据自己的判断，决定报价人履行合同的合格性及能力。</w:t>
      </w:r>
    </w:p>
    <w:p>
      <w:pPr>
        <w:pStyle w:val="48"/>
        <w:numPr>
          <w:ilvl w:val="0"/>
          <w:numId w:val="1"/>
        </w:numPr>
        <w:tabs>
          <w:tab w:val="left" w:pos="420"/>
          <w:tab w:val="left" w:pos="737"/>
          <w:tab w:val="clear" w:pos="425"/>
        </w:tabs>
        <w:snapToGrid w:val="0"/>
        <w:spacing w:line="400" w:lineRule="exact"/>
        <w:ind w:left="0" w:firstLine="624"/>
        <w:rPr>
          <w:color w:val="000000"/>
          <w:spacing w:val="20"/>
          <w:sz w:val="24"/>
          <w:szCs w:val="24"/>
        </w:rPr>
      </w:pPr>
      <w:r>
        <w:rPr>
          <w:rFonts w:hint="eastAsia"/>
          <w:color w:val="000000"/>
          <w:spacing w:val="20"/>
          <w:sz w:val="24"/>
          <w:szCs w:val="24"/>
        </w:rPr>
        <w:t>报价人（谈判供应商）提交的材料将被妥善保存，但不退还。</w:t>
      </w:r>
    </w:p>
    <w:p>
      <w:pPr>
        <w:pStyle w:val="48"/>
        <w:numPr>
          <w:ilvl w:val="0"/>
          <w:numId w:val="1"/>
        </w:numPr>
        <w:tabs>
          <w:tab w:val="left" w:pos="420"/>
          <w:tab w:val="left" w:pos="737"/>
          <w:tab w:val="clear" w:pos="425"/>
        </w:tabs>
        <w:snapToGrid w:val="0"/>
        <w:spacing w:line="400" w:lineRule="exact"/>
        <w:ind w:left="0" w:firstLine="624"/>
        <w:rPr>
          <w:color w:val="000000"/>
          <w:spacing w:val="20"/>
          <w:sz w:val="24"/>
          <w:szCs w:val="24"/>
        </w:rPr>
      </w:pPr>
      <w:r>
        <w:rPr>
          <w:rFonts w:hint="eastAsia"/>
          <w:color w:val="000000"/>
          <w:spacing w:val="20"/>
          <w:sz w:val="24"/>
          <w:szCs w:val="24"/>
        </w:rPr>
        <w:t>全部文件应按报价人须知中规定的语言和份数提交。</w:t>
      </w:r>
    </w:p>
    <w:p>
      <w:pPr>
        <w:spacing w:line="440" w:lineRule="exact"/>
        <w:outlineLvl w:val="1"/>
        <w:rPr>
          <w:rFonts w:ascii="黑体" w:hAnsi="黑体" w:eastAsia="黑体" w:cs="黑体"/>
          <w:szCs w:val="28"/>
        </w:rPr>
      </w:pPr>
      <w:r>
        <w:rPr>
          <w:rFonts w:hint="eastAsia" w:ascii="宋体" w:hAnsi="宋体"/>
          <w:color w:val="000000"/>
          <w:spacing w:val="20"/>
          <w:sz w:val="24"/>
          <w:szCs w:val="24"/>
        </w:rPr>
        <w:br w:type="page"/>
      </w:r>
      <w:r>
        <w:rPr>
          <w:rFonts w:hint="eastAsia" w:ascii="黑体" w:hAnsi="黑体" w:eastAsia="黑体" w:cs="黑体"/>
          <w:szCs w:val="28"/>
        </w:rPr>
        <w:t>一、经济部分</w:t>
      </w:r>
    </w:p>
    <w:p>
      <w:pPr>
        <w:snapToGrid w:val="0"/>
        <w:spacing w:before="156" w:beforeLines="50" w:after="156" w:afterLines="50" w:line="560" w:lineRule="exact"/>
        <w:ind w:firstLine="480" w:firstLineChars="200"/>
        <w:rPr>
          <w:rFonts w:ascii="宋体" w:hAnsi="宋体"/>
          <w:b/>
          <w:bCs/>
          <w:kern w:val="0"/>
          <w:sz w:val="24"/>
          <w:szCs w:val="24"/>
        </w:rPr>
      </w:pPr>
      <w:r>
        <w:rPr>
          <w:rFonts w:hint="eastAsia" w:ascii="宋体" w:hAnsi="宋体"/>
          <w:b/>
          <w:bCs/>
          <w:kern w:val="0"/>
          <w:sz w:val="24"/>
          <w:szCs w:val="24"/>
        </w:rPr>
        <w:t>（一）项目报价表</w:t>
      </w:r>
    </w:p>
    <w:tbl>
      <w:tblPr>
        <w:tblStyle w:val="21"/>
        <w:tblW w:w="91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9"/>
        <w:gridCol w:w="1768"/>
        <w:gridCol w:w="993"/>
        <w:gridCol w:w="1520"/>
        <w:gridCol w:w="1091"/>
        <w:gridCol w:w="955"/>
        <w:gridCol w:w="15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5" w:hRule="atLeast"/>
          <w:jc w:val="center"/>
        </w:trPr>
        <w:tc>
          <w:tcPr>
            <w:tcW w:w="1209" w:type="dxa"/>
            <w:vAlign w:val="center"/>
          </w:tcPr>
          <w:p>
            <w:pPr>
              <w:snapToGrid w:val="0"/>
              <w:spacing w:line="480" w:lineRule="atLeast"/>
              <w:jc w:val="center"/>
              <w:rPr>
                <w:rFonts w:ascii="宋体" w:hAnsi="宋体"/>
                <w:sz w:val="24"/>
                <w:szCs w:val="24"/>
              </w:rPr>
            </w:pPr>
            <w:r>
              <w:rPr>
                <w:rFonts w:hint="eastAsia" w:ascii="宋体" w:hAnsi="宋体"/>
                <w:sz w:val="24"/>
                <w:szCs w:val="24"/>
              </w:rPr>
              <w:t>合同包号</w:t>
            </w:r>
          </w:p>
        </w:tc>
        <w:tc>
          <w:tcPr>
            <w:tcW w:w="1768" w:type="dxa"/>
            <w:vAlign w:val="center"/>
          </w:tcPr>
          <w:p>
            <w:pPr>
              <w:snapToGrid w:val="0"/>
              <w:spacing w:line="480" w:lineRule="atLeast"/>
              <w:jc w:val="center"/>
              <w:rPr>
                <w:rFonts w:ascii="宋体" w:hAnsi="宋体"/>
                <w:sz w:val="24"/>
                <w:szCs w:val="24"/>
              </w:rPr>
            </w:pPr>
            <w:r>
              <w:rPr>
                <w:rFonts w:hint="eastAsia" w:ascii="宋体" w:hAnsi="宋体"/>
                <w:sz w:val="24"/>
                <w:szCs w:val="24"/>
              </w:rPr>
              <w:t>品  名</w:t>
            </w:r>
          </w:p>
          <w:p>
            <w:pPr>
              <w:snapToGrid w:val="0"/>
              <w:spacing w:line="480" w:lineRule="atLeast"/>
              <w:jc w:val="center"/>
              <w:rPr>
                <w:rFonts w:ascii="宋体" w:hAnsi="宋体"/>
                <w:sz w:val="24"/>
                <w:szCs w:val="24"/>
              </w:rPr>
            </w:pPr>
            <w:r>
              <w:rPr>
                <w:rFonts w:hint="eastAsia" w:ascii="宋体" w:hAnsi="宋体"/>
                <w:sz w:val="24"/>
                <w:szCs w:val="24"/>
              </w:rPr>
              <w:t>（含品牌名）</w:t>
            </w:r>
          </w:p>
        </w:tc>
        <w:tc>
          <w:tcPr>
            <w:tcW w:w="993" w:type="dxa"/>
            <w:vAlign w:val="center"/>
          </w:tcPr>
          <w:p>
            <w:pPr>
              <w:snapToGrid w:val="0"/>
              <w:spacing w:line="480" w:lineRule="atLeast"/>
              <w:jc w:val="center"/>
              <w:rPr>
                <w:rFonts w:ascii="宋体" w:hAnsi="宋体"/>
                <w:sz w:val="24"/>
                <w:szCs w:val="24"/>
              </w:rPr>
            </w:pPr>
            <w:r>
              <w:rPr>
                <w:rFonts w:hint="eastAsia" w:ascii="宋体" w:hAnsi="宋体"/>
                <w:sz w:val="24"/>
                <w:szCs w:val="24"/>
              </w:rPr>
              <w:t>生产商</w:t>
            </w:r>
          </w:p>
        </w:tc>
        <w:tc>
          <w:tcPr>
            <w:tcW w:w="1520" w:type="dxa"/>
            <w:vAlign w:val="center"/>
          </w:tcPr>
          <w:p>
            <w:pPr>
              <w:snapToGrid w:val="0"/>
              <w:spacing w:line="480" w:lineRule="atLeast"/>
              <w:jc w:val="center"/>
              <w:rPr>
                <w:rFonts w:ascii="宋体" w:hAnsi="宋体"/>
                <w:sz w:val="24"/>
                <w:szCs w:val="24"/>
              </w:rPr>
            </w:pPr>
            <w:r>
              <w:rPr>
                <w:rFonts w:hint="eastAsia" w:ascii="宋体" w:hAnsi="宋体"/>
                <w:sz w:val="24"/>
                <w:szCs w:val="24"/>
              </w:rPr>
              <w:t>技术和规格型号</w:t>
            </w:r>
          </w:p>
        </w:tc>
        <w:tc>
          <w:tcPr>
            <w:tcW w:w="1091" w:type="dxa"/>
            <w:vAlign w:val="center"/>
          </w:tcPr>
          <w:p>
            <w:pPr>
              <w:snapToGrid w:val="0"/>
              <w:spacing w:line="480" w:lineRule="atLeast"/>
              <w:jc w:val="center"/>
              <w:rPr>
                <w:rFonts w:ascii="宋体" w:hAnsi="宋体"/>
                <w:sz w:val="24"/>
                <w:szCs w:val="24"/>
              </w:rPr>
            </w:pPr>
            <w:r>
              <w:rPr>
                <w:rFonts w:hint="eastAsia" w:ascii="宋体" w:hAnsi="宋体"/>
                <w:sz w:val="24"/>
                <w:szCs w:val="24"/>
              </w:rPr>
              <w:t>单价</w:t>
            </w:r>
          </w:p>
        </w:tc>
        <w:tc>
          <w:tcPr>
            <w:tcW w:w="955" w:type="dxa"/>
            <w:vAlign w:val="center"/>
          </w:tcPr>
          <w:p>
            <w:pPr>
              <w:snapToGrid w:val="0"/>
              <w:spacing w:line="480" w:lineRule="atLeast"/>
              <w:jc w:val="center"/>
              <w:rPr>
                <w:rFonts w:ascii="宋体" w:hAnsi="宋体"/>
                <w:sz w:val="24"/>
                <w:szCs w:val="24"/>
              </w:rPr>
            </w:pPr>
            <w:r>
              <w:rPr>
                <w:rFonts w:hint="eastAsia" w:ascii="宋体" w:hAnsi="宋体"/>
                <w:sz w:val="24"/>
                <w:szCs w:val="24"/>
              </w:rPr>
              <w:t>预计数量</w:t>
            </w:r>
          </w:p>
        </w:tc>
        <w:tc>
          <w:tcPr>
            <w:tcW w:w="1576" w:type="dxa"/>
            <w:vAlign w:val="center"/>
          </w:tcPr>
          <w:p>
            <w:pPr>
              <w:snapToGrid w:val="0"/>
              <w:spacing w:line="480" w:lineRule="atLeast"/>
              <w:jc w:val="center"/>
              <w:rPr>
                <w:rFonts w:ascii="宋体" w:hAnsi="宋体"/>
                <w:sz w:val="24"/>
                <w:szCs w:val="24"/>
              </w:rPr>
            </w:pPr>
            <w:r>
              <w:rPr>
                <w:rFonts w:hint="eastAsia" w:ascii="宋体" w:hAnsi="宋体"/>
                <w:sz w:val="24"/>
                <w:szCs w:val="24"/>
              </w:rPr>
              <w:t>价格</w:t>
            </w:r>
          </w:p>
          <w:p>
            <w:pPr>
              <w:snapToGrid w:val="0"/>
              <w:spacing w:line="480" w:lineRule="atLeast"/>
              <w:jc w:val="center"/>
              <w:rPr>
                <w:rFonts w:ascii="宋体" w:hAnsi="宋体"/>
                <w:sz w:val="24"/>
                <w:szCs w:val="24"/>
              </w:rPr>
            </w:pPr>
            <w:r>
              <w:rPr>
                <w:rFonts w:hint="eastAsia" w:ascii="宋体" w:hAnsi="宋体"/>
                <w:sz w:val="24"/>
                <w:szCs w:val="24"/>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jc w:val="center"/>
        </w:trPr>
        <w:tc>
          <w:tcPr>
            <w:tcW w:w="1209" w:type="dxa"/>
            <w:vMerge w:val="restart"/>
            <w:vAlign w:val="center"/>
          </w:tcPr>
          <w:p>
            <w:pPr>
              <w:snapToGrid w:val="0"/>
              <w:spacing w:line="560" w:lineRule="atLeast"/>
              <w:jc w:val="center"/>
              <w:rPr>
                <w:rFonts w:ascii="宋体" w:hAnsi="宋体"/>
                <w:sz w:val="24"/>
                <w:szCs w:val="24"/>
              </w:rPr>
            </w:pPr>
            <w:r>
              <w:rPr>
                <w:rFonts w:hint="eastAsia" w:ascii="宋体" w:hAnsi="宋体"/>
                <w:sz w:val="24"/>
                <w:szCs w:val="24"/>
              </w:rPr>
              <w:t>1</w:t>
            </w:r>
          </w:p>
        </w:tc>
        <w:tc>
          <w:tcPr>
            <w:tcW w:w="1768" w:type="dxa"/>
            <w:tcBorders>
              <w:bottom w:val="single" w:color="auto" w:sz="4" w:space="0"/>
            </w:tcBorders>
            <w:vAlign w:val="center"/>
          </w:tcPr>
          <w:p>
            <w:pPr>
              <w:snapToGrid w:val="0"/>
              <w:spacing w:line="560" w:lineRule="atLeast"/>
              <w:rPr>
                <w:rFonts w:hint="eastAsia" w:ascii="宋体" w:hAnsi="宋体" w:eastAsia="宋体"/>
                <w:sz w:val="24"/>
                <w:szCs w:val="24"/>
                <w:lang w:eastAsia="zh-CN"/>
              </w:rPr>
            </w:pPr>
            <w:r>
              <w:rPr>
                <w:rFonts w:hint="eastAsia" w:ascii="宋体" w:hAnsi="宋体"/>
                <w:sz w:val="24"/>
                <w:szCs w:val="24"/>
                <w:lang w:eastAsia="zh-CN"/>
              </w:rPr>
              <w:t>河南省本科高校实践教学管理平台</w:t>
            </w:r>
          </w:p>
        </w:tc>
        <w:tc>
          <w:tcPr>
            <w:tcW w:w="993" w:type="dxa"/>
            <w:tcBorders>
              <w:bottom w:val="single" w:color="auto" w:sz="4" w:space="0"/>
            </w:tcBorders>
            <w:vAlign w:val="center"/>
          </w:tcPr>
          <w:p>
            <w:pPr>
              <w:snapToGrid w:val="0"/>
              <w:spacing w:line="560" w:lineRule="atLeast"/>
              <w:rPr>
                <w:rFonts w:ascii="宋体" w:hAnsi="宋体"/>
                <w:sz w:val="24"/>
                <w:szCs w:val="24"/>
              </w:rPr>
            </w:pPr>
            <w:r>
              <w:rPr>
                <w:rFonts w:hint="eastAsia" w:ascii="宋体" w:hAnsi="宋体"/>
                <w:sz w:val="24"/>
                <w:szCs w:val="24"/>
                <w:lang w:eastAsia="zh-CN"/>
              </w:rPr>
              <w:t>浙江校友邦科技有限公司</w:t>
            </w:r>
            <w:r>
              <w:rPr>
                <w:rFonts w:hint="eastAsia" w:ascii="宋体" w:hAnsi="宋体"/>
                <w:sz w:val="24"/>
                <w:szCs w:val="24"/>
                <w:lang w:eastAsia="zh-CN"/>
              </w:rPr>
              <w:br w:type="textWrapping"/>
            </w:r>
          </w:p>
        </w:tc>
        <w:tc>
          <w:tcPr>
            <w:tcW w:w="1520" w:type="dxa"/>
            <w:tcBorders>
              <w:bottom w:val="single" w:color="auto" w:sz="4" w:space="0"/>
            </w:tcBorders>
            <w:vAlign w:val="center"/>
          </w:tcPr>
          <w:p>
            <w:pPr>
              <w:snapToGrid w:val="0"/>
              <w:spacing w:line="560" w:lineRule="atLeast"/>
              <w:rPr>
                <w:rFonts w:ascii="宋体" w:hAnsi="宋体"/>
                <w:sz w:val="24"/>
                <w:szCs w:val="24"/>
              </w:rPr>
            </w:pPr>
          </w:p>
        </w:tc>
        <w:tc>
          <w:tcPr>
            <w:tcW w:w="1091" w:type="dxa"/>
            <w:tcBorders>
              <w:bottom w:val="single" w:color="auto" w:sz="4" w:space="0"/>
            </w:tcBorders>
            <w:vAlign w:val="center"/>
          </w:tcPr>
          <w:p>
            <w:pPr>
              <w:snapToGrid w:val="0"/>
              <w:spacing w:line="560" w:lineRule="atLeast"/>
              <w:rPr>
                <w:rFonts w:ascii="宋体" w:hAnsi="宋体"/>
                <w:sz w:val="24"/>
                <w:szCs w:val="24"/>
              </w:rPr>
            </w:pPr>
          </w:p>
        </w:tc>
        <w:tc>
          <w:tcPr>
            <w:tcW w:w="955" w:type="dxa"/>
            <w:tcBorders>
              <w:bottom w:val="single" w:color="auto" w:sz="4" w:space="0"/>
            </w:tcBorders>
            <w:vAlign w:val="center"/>
          </w:tcPr>
          <w:p>
            <w:pPr>
              <w:snapToGrid w:val="0"/>
              <w:spacing w:line="560" w:lineRule="atLeast"/>
              <w:jc w:val="center"/>
              <w:rPr>
                <w:rFonts w:ascii="宋体" w:hAnsi="宋体"/>
                <w:sz w:val="24"/>
                <w:szCs w:val="24"/>
              </w:rPr>
            </w:pPr>
          </w:p>
        </w:tc>
        <w:tc>
          <w:tcPr>
            <w:tcW w:w="1576" w:type="dxa"/>
            <w:tcBorders>
              <w:bottom w:val="single" w:color="auto" w:sz="4" w:space="0"/>
            </w:tcBorders>
            <w:vAlign w:val="center"/>
          </w:tcPr>
          <w:p>
            <w:pPr>
              <w:snapToGrid w:val="0"/>
              <w:spacing w:line="560" w:lineRule="atLeast"/>
              <w:jc w:val="center"/>
              <w:rPr>
                <w:rFonts w:ascii="宋体" w:hAnsi="宋体"/>
                <w:sz w:val="24"/>
                <w:szCs w:val="24"/>
              </w:rPr>
            </w:pPr>
            <w:r>
              <w:rPr>
                <w:rFonts w:hint="eastAsia" w:ascii="宋体" w:hAnsi="宋体"/>
                <w:sz w:val="24"/>
                <w:szCs w:val="24"/>
              </w:rPr>
              <w:t>￥</w:t>
            </w:r>
            <w:r>
              <w:rPr>
                <w:rFonts w:hint="eastAsia" w:ascii="宋体" w:hAnsi="宋体"/>
                <w:sz w:val="24"/>
                <w:szCs w:val="24"/>
                <w:lang w:val="en-US" w:eastAsia="zh-CN"/>
              </w:rPr>
              <w:t>95000</w:t>
            </w:r>
            <w:r>
              <w:rPr>
                <w:rFonts w:hint="eastAsia" w:ascii="宋体" w:hAnsi="宋体"/>
                <w:sz w:val="24"/>
                <w:szCs w:val="24"/>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jc w:val="center"/>
        </w:trPr>
        <w:tc>
          <w:tcPr>
            <w:tcW w:w="1209" w:type="dxa"/>
            <w:vMerge w:val="continue"/>
            <w:vAlign w:val="center"/>
          </w:tcPr>
          <w:p>
            <w:pPr>
              <w:snapToGrid w:val="0"/>
              <w:spacing w:line="560" w:lineRule="atLeast"/>
              <w:jc w:val="center"/>
              <w:rPr>
                <w:rFonts w:ascii="宋体" w:hAnsi="宋体"/>
                <w:sz w:val="24"/>
                <w:szCs w:val="24"/>
              </w:rPr>
            </w:pPr>
          </w:p>
        </w:tc>
        <w:tc>
          <w:tcPr>
            <w:tcW w:w="1768" w:type="dxa"/>
            <w:tcBorders>
              <w:bottom w:val="single" w:color="auto" w:sz="4" w:space="0"/>
            </w:tcBorders>
            <w:vAlign w:val="center"/>
          </w:tcPr>
          <w:p>
            <w:pPr>
              <w:snapToGrid w:val="0"/>
              <w:spacing w:line="560" w:lineRule="atLeast"/>
              <w:jc w:val="center"/>
              <w:rPr>
                <w:rFonts w:ascii="宋体" w:hAnsi="宋体"/>
                <w:sz w:val="24"/>
                <w:szCs w:val="24"/>
              </w:rPr>
            </w:pPr>
          </w:p>
        </w:tc>
        <w:tc>
          <w:tcPr>
            <w:tcW w:w="993" w:type="dxa"/>
            <w:tcBorders>
              <w:bottom w:val="single" w:color="auto" w:sz="4" w:space="0"/>
            </w:tcBorders>
            <w:vAlign w:val="center"/>
          </w:tcPr>
          <w:p>
            <w:pPr>
              <w:snapToGrid w:val="0"/>
              <w:spacing w:line="560" w:lineRule="atLeast"/>
              <w:rPr>
                <w:rFonts w:ascii="宋体" w:hAnsi="宋体"/>
                <w:sz w:val="24"/>
                <w:szCs w:val="24"/>
              </w:rPr>
            </w:pPr>
          </w:p>
        </w:tc>
        <w:tc>
          <w:tcPr>
            <w:tcW w:w="1520" w:type="dxa"/>
            <w:tcBorders>
              <w:bottom w:val="single" w:color="auto" w:sz="4" w:space="0"/>
            </w:tcBorders>
            <w:vAlign w:val="center"/>
          </w:tcPr>
          <w:p>
            <w:pPr>
              <w:snapToGrid w:val="0"/>
              <w:spacing w:line="560" w:lineRule="atLeast"/>
              <w:rPr>
                <w:rFonts w:ascii="宋体" w:hAnsi="宋体"/>
                <w:sz w:val="24"/>
                <w:szCs w:val="24"/>
              </w:rPr>
            </w:pPr>
          </w:p>
        </w:tc>
        <w:tc>
          <w:tcPr>
            <w:tcW w:w="1091" w:type="dxa"/>
            <w:tcBorders>
              <w:bottom w:val="single" w:color="auto" w:sz="4" w:space="0"/>
            </w:tcBorders>
            <w:vAlign w:val="center"/>
          </w:tcPr>
          <w:p>
            <w:pPr>
              <w:snapToGrid w:val="0"/>
              <w:spacing w:line="560" w:lineRule="atLeast"/>
              <w:rPr>
                <w:rFonts w:ascii="宋体" w:hAnsi="宋体"/>
                <w:sz w:val="24"/>
                <w:szCs w:val="24"/>
              </w:rPr>
            </w:pPr>
          </w:p>
        </w:tc>
        <w:tc>
          <w:tcPr>
            <w:tcW w:w="955" w:type="dxa"/>
            <w:tcBorders>
              <w:bottom w:val="single" w:color="auto" w:sz="4" w:space="0"/>
            </w:tcBorders>
            <w:vAlign w:val="center"/>
          </w:tcPr>
          <w:p>
            <w:pPr>
              <w:snapToGrid w:val="0"/>
              <w:spacing w:line="560" w:lineRule="atLeast"/>
              <w:jc w:val="center"/>
              <w:rPr>
                <w:rFonts w:ascii="宋体" w:hAnsi="宋体"/>
                <w:sz w:val="24"/>
                <w:szCs w:val="24"/>
              </w:rPr>
            </w:pPr>
          </w:p>
        </w:tc>
        <w:tc>
          <w:tcPr>
            <w:tcW w:w="1576" w:type="dxa"/>
            <w:tcBorders>
              <w:bottom w:val="single" w:color="auto" w:sz="4" w:space="0"/>
            </w:tcBorders>
            <w:vAlign w:val="center"/>
          </w:tcPr>
          <w:p>
            <w:pPr>
              <w:snapToGrid w:val="0"/>
              <w:spacing w:line="560" w:lineRule="atLeast"/>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jc w:val="center"/>
        </w:trPr>
        <w:tc>
          <w:tcPr>
            <w:tcW w:w="1209" w:type="dxa"/>
            <w:vMerge w:val="continue"/>
            <w:vAlign w:val="center"/>
          </w:tcPr>
          <w:p>
            <w:pPr>
              <w:snapToGrid w:val="0"/>
              <w:spacing w:line="560" w:lineRule="atLeast"/>
              <w:jc w:val="center"/>
              <w:rPr>
                <w:rFonts w:ascii="宋体" w:hAnsi="宋体"/>
                <w:sz w:val="24"/>
                <w:szCs w:val="24"/>
              </w:rPr>
            </w:pPr>
          </w:p>
        </w:tc>
        <w:tc>
          <w:tcPr>
            <w:tcW w:w="1768" w:type="dxa"/>
            <w:tcBorders>
              <w:bottom w:val="single" w:color="auto" w:sz="4" w:space="0"/>
            </w:tcBorders>
            <w:vAlign w:val="center"/>
          </w:tcPr>
          <w:p>
            <w:pPr>
              <w:snapToGrid w:val="0"/>
              <w:spacing w:line="560" w:lineRule="atLeast"/>
              <w:jc w:val="center"/>
              <w:rPr>
                <w:rFonts w:ascii="宋体" w:hAnsi="宋体"/>
                <w:sz w:val="24"/>
                <w:szCs w:val="24"/>
              </w:rPr>
            </w:pPr>
          </w:p>
        </w:tc>
        <w:tc>
          <w:tcPr>
            <w:tcW w:w="993" w:type="dxa"/>
            <w:tcBorders>
              <w:bottom w:val="single" w:color="auto" w:sz="4" w:space="0"/>
            </w:tcBorders>
            <w:vAlign w:val="center"/>
          </w:tcPr>
          <w:p>
            <w:pPr>
              <w:snapToGrid w:val="0"/>
              <w:spacing w:line="560" w:lineRule="atLeast"/>
              <w:rPr>
                <w:rFonts w:ascii="宋体" w:hAnsi="宋体"/>
                <w:sz w:val="24"/>
                <w:szCs w:val="24"/>
              </w:rPr>
            </w:pPr>
          </w:p>
        </w:tc>
        <w:tc>
          <w:tcPr>
            <w:tcW w:w="1520" w:type="dxa"/>
            <w:tcBorders>
              <w:bottom w:val="single" w:color="auto" w:sz="4" w:space="0"/>
            </w:tcBorders>
            <w:vAlign w:val="center"/>
          </w:tcPr>
          <w:p>
            <w:pPr>
              <w:snapToGrid w:val="0"/>
              <w:spacing w:line="560" w:lineRule="atLeast"/>
              <w:rPr>
                <w:rFonts w:ascii="宋体" w:hAnsi="宋体"/>
                <w:sz w:val="24"/>
                <w:szCs w:val="24"/>
              </w:rPr>
            </w:pPr>
          </w:p>
        </w:tc>
        <w:tc>
          <w:tcPr>
            <w:tcW w:w="1091" w:type="dxa"/>
            <w:tcBorders>
              <w:bottom w:val="single" w:color="auto" w:sz="4" w:space="0"/>
            </w:tcBorders>
            <w:vAlign w:val="center"/>
          </w:tcPr>
          <w:p>
            <w:pPr>
              <w:snapToGrid w:val="0"/>
              <w:spacing w:line="560" w:lineRule="atLeast"/>
              <w:rPr>
                <w:rFonts w:ascii="宋体" w:hAnsi="宋体"/>
                <w:sz w:val="24"/>
                <w:szCs w:val="24"/>
              </w:rPr>
            </w:pPr>
          </w:p>
        </w:tc>
        <w:tc>
          <w:tcPr>
            <w:tcW w:w="955" w:type="dxa"/>
            <w:tcBorders>
              <w:bottom w:val="single" w:color="auto" w:sz="4" w:space="0"/>
            </w:tcBorders>
            <w:vAlign w:val="center"/>
          </w:tcPr>
          <w:p>
            <w:pPr>
              <w:snapToGrid w:val="0"/>
              <w:spacing w:line="560" w:lineRule="atLeast"/>
              <w:jc w:val="center"/>
              <w:rPr>
                <w:rFonts w:ascii="宋体" w:hAnsi="宋体"/>
                <w:sz w:val="24"/>
                <w:szCs w:val="24"/>
              </w:rPr>
            </w:pPr>
          </w:p>
        </w:tc>
        <w:tc>
          <w:tcPr>
            <w:tcW w:w="1576" w:type="dxa"/>
            <w:tcBorders>
              <w:bottom w:val="single" w:color="auto" w:sz="4" w:space="0"/>
            </w:tcBorders>
            <w:vAlign w:val="center"/>
          </w:tcPr>
          <w:p>
            <w:pPr>
              <w:snapToGrid w:val="0"/>
              <w:spacing w:line="560" w:lineRule="atLeast"/>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jc w:val="center"/>
        </w:trPr>
        <w:tc>
          <w:tcPr>
            <w:tcW w:w="1209" w:type="dxa"/>
            <w:vMerge w:val="continue"/>
            <w:vAlign w:val="center"/>
          </w:tcPr>
          <w:p>
            <w:pPr>
              <w:snapToGrid w:val="0"/>
              <w:spacing w:line="560" w:lineRule="atLeast"/>
              <w:jc w:val="center"/>
              <w:rPr>
                <w:rFonts w:ascii="宋体" w:hAnsi="宋体"/>
                <w:sz w:val="24"/>
                <w:szCs w:val="24"/>
              </w:rPr>
            </w:pPr>
          </w:p>
        </w:tc>
        <w:tc>
          <w:tcPr>
            <w:tcW w:w="1768" w:type="dxa"/>
            <w:tcBorders>
              <w:bottom w:val="single" w:color="auto" w:sz="4" w:space="0"/>
            </w:tcBorders>
            <w:textDirection w:val="tbRlV"/>
            <w:vAlign w:val="center"/>
          </w:tcPr>
          <w:p>
            <w:pPr>
              <w:snapToGrid w:val="0"/>
              <w:spacing w:line="560" w:lineRule="atLeast"/>
              <w:ind w:left="113" w:right="113"/>
              <w:jc w:val="center"/>
              <w:rPr>
                <w:rFonts w:ascii="宋体" w:hAnsi="宋体"/>
                <w:sz w:val="24"/>
                <w:szCs w:val="24"/>
              </w:rPr>
            </w:pPr>
            <w:r>
              <w:rPr>
                <w:rFonts w:hint="eastAsia" w:ascii="宋体" w:hAnsi="宋体"/>
                <w:sz w:val="24"/>
                <w:szCs w:val="24"/>
              </w:rPr>
              <w:t>…</w:t>
            </w:r>
          </w:p>
        </w:tc>
        <w:tc>
          <w:tcPr>
            <w:tcW w:w="993" w:type="dxa"/>
            <w:tcBorders>
              <w:bottom w:val="single" w:color="auto" w:sz="4" w:space="0"/>
            </w:tcBorders>
            <w:vAlign w:val="center"/>
          </w:tcPr>
          <w:p>
            <w:pPr>
              <w:snapToGrid w:val="0"/>
              <w:spacing w:line="560" w:lineRule="atLeast"/>
              <w:rPr>
                <w:rFonts w:ascii="宋体" w:hAnsi="宋体"/>
                <w:sz w:val="24"/>
                <w:szCs w:val="24"/>
              </w:rPr>
            </w:pPr>
          </w:p>
        </w:tc>
        <w:tc>
          <w:tcPr>
            <w:tcW w:w="1520" w:type="dxa"/>
            <w:tcBorders>
              <w:bottom w:val="single" w:color="auto" w:sz="4" w:space="0"/>
            </w:tcBorders>
            <w:vAlign w:val="center"/>
          </w:tcPr>
          <w:p>
            <w:pPr>
              <w:snapToGrid w:val="0"/>
              <w:spacing w:line="560" w:lineRule="atLeast"/>
              <w:rPr>
                <w:rFonts w:ascii="宋体" w:hAnsi="宋体"/>
                <w:sz w:val="24"/>
                <w:szCs w:val="24"/>
              </w:rPr>
            </w:pPr>
          </w:p>
        </w:tc>
        <w:tc>
          <w:tcPr>
            <w:tcW w:w="1091" w:type="dxa"/>
            <w:tcBorders>
              <w:bottom w:val="single" w:color="auto" w:sz="4" w:space="0"/>
            </w:tcBorders>
            <w:vAlign w:val="center"/>
          </w:tcPr>
          <w:p>
            <w:pPr>
              <w:snapToGrid w:val="0"/>
              <w:spacing w:line="560" w:lineRule="atLeast"/>
              <w:rPr>
                <w:rFonts w:ascii="宋体" w:hAnsi="宋体"/>
                <w:sz w:val="24"/>
                <w:szCs w:val="24"/>
              </w:rPr>
            </w:pPr>
          </w:p>
        </w:tc>
        <w:tc>
          <w:tcPr>
            <w:tcW w:w="955" w:type="dxa"/>
            <w:tcBorders>
              <w:bottom w:val="single" w:color="auto" w:sz="4" w:space="0"/>
            </w:tcBorders>
            <w:vAlign w:val="center"/>
          </w:tcPr>
          <w:p>
            <w:pPr>
              <w:snapToGrid w:val="0"/>
              <w:spacing w:line="560" w:lineRule="atLeast"/>
              <w:jc w:val="center"/>
              <w:rPr>
                <w:rFonts w:ascii="宋体" w:hAnsi="宋体"/>
                <w:sz w:val="24"/>
                <w:szCs w:val="24"/>
              </w:rPr>
            </w:pPr>
          </w:p>
        </w:tc>
        <w:tc>
          <w:tcPr>
            <w:tcW w:w="1576" w:type="dxa"/>
            <w:tcBorders>
              <w:bottom w:val="single" w:color="auto" w:sz="4" w:space="0"/>
            </w:tcBorders>
            <w:vAlign w:val="center"/>
          </w:tcPr>
          <w:p>
            <w:pPr>
              <w:snapToGrid w:val="0"/>
              <w:spacing w:line="560" w:lineRule="atLeast"/>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2" w:hRule="atLeast"/>
          <w:jc w:val="center"/>
        </w:trPr>
        <w:tc>
          <w:tcPr>
            <w:tcW w:w="1209" w:type="dxa"/>
            <w:vMerge w:val="continue"/>
            <w:tcBorders>
              <w:bottom w:val="single" w:color="auto" w:sz="4" w:space="0"/>
            </w:tcBorders>
            <w:vAlign w:val="center"/>
          </w:tcPr>
          <w:p>
            <w:pPr>
              <w:snapToGrid w:val="0"/>
              <w:spacing w:line="560" w:lineRule="atLeast"/>
              <w:jc w:val="center"/>
              <w:rPr>
                <w:rFonts w:ascii="宋体" w:hAnsi="宋体"/>
                <w:sz w:val="24"/>
                <w:szCs w:val="24"/>
              </w:rPr>
            </w:pPr>
          </w:p>
        </w:tc>
        <w:tc>
          <w:tcPr>
            <w:tcW w:w="7903" w:type="dxa"/>
            <w:gridSpan w:val="6"/>
            <w:tcBorders>
              <w:bottom w:val="single" w:color="auto" w:sz="4" w:space="0"/>
            </w:tcBorders>
            <w:vAlign w:val="center"/>
          </w:tcPr>
          <w:p>
            <w:pPr>
              <w:snapToGrid w:val="0"/>
              <w:spacing w:line="520" w:lineRule="atLeast"/>
              <w:rPr>
                <w:rFonts w:ascii="宋体" w:hAnsi="宋体"/>
                <w:sz w:val="24"/>
                <w:szCs w:val="24"/>
              </w:rPr>
            </w:pPr>
            <w:r>
              <w:rPr>
                <w:rFonts w:hint="eastAsia" w:ascii="宋体" w:hAnsi="宋体"/>
                <w:sz w:val="24"/>
                <w:szCs w:val="24"/>
              </w:rPr>
              <w:t>总价（大写）：人民币</w:t>
            </w:r>
            <w:r>
              <w:rPr>
                <w:rFonts w:hint="eastAsia" w:ascii="宋体" w:hAnsi="宋体"/>
                <w:sz w:val="24"/>
                <w:szCs w:val="24"/>
                <w:lang w:eastAsia="zh-CN"/>
              </w:rPr>
              <w:t>玖万伍仟圆整</w:t>
            </w:r>
          </w:p>
        </w:tc>
      </w:tr>
    </w:tbl>
    <w:p>
      <w:pPr>
        <w:spacing w:line="480" w:lineRule="exact"/>
        <w:ind w:firstLine="480" w:firstLineChars="200"/>
        <w:rPr>
          <w:rFonts w:ascii="宋体" w:hAnsi="宋体"/>
          <w:sz w:val="24"/>
          <w:szCs w:val="24"/>
        </w:rPr>
      </w:pPr>
      <w:r>
        <w:rPr>
          <w:rFonts w:hint="eastAsia" w:ascii="宋体" w:hAnsi="宋体"/>
          <w:b/>
          <w:sz w:val="24"/>
          <w:szCs w:val="24"/>
        </w:rPr>
        <w:t>注</w:t>
      </w:r>
      <w:r>
        <w:rPr>
          <w:rFonts w:hint="eastAsia" w:ascii="宋体" w:hAnsi="宋体"/>
          <w:bCs/>
          <w:sz w:val="24"/>
          <w:szCs w:val="24"/>
        </w:rPr>
        <w:t>：以上各合同包的报价均包括货物价、运费、各种税费、安装调试费等相关一切费用。</w:t>
      </w:r>
    </w:p>
    <w:p>
      <w:pPr>
        <w:snapToGrid w:val="0"/>
        <w:spacing w:line="480" w:lineRule="exact"/>
        <w:ind w:firstLine="480" w:firstLineChars="200"/>
        <w:rPr>
          <w:rFonts w:ascii="宋体" w:hAnsi="宋体"/>
          <w:b/>
          <w:bCs/>
          <w:kern w:val="0"/>
          <w:sz w:val="24"/>
          <w:szCs w:val="24"/>
        </w:rPr>
      </w:pPr>
    </w:p>
    <w:p>
      <w:pPr>
        <w:snapToGrid w:val="0"/>
        <w:spacing w:line="480" w:lineRule="exact"/>
        <w:ind w:firstLine="480" w:firstLineChars="200"/>
        <w:rPr>
          <w:rFonts w:ascii="宋体" w:hAnsi="宋体"/>
          <w:b/>
          <w:bCs/>
          <w:kern w:val="0"/>
          <w:sz w:val="24"/>
          <w:szCs w:val="24"/>
        </w:rPr>
      </w:pPr>
    </w:p>
    <w:p>
      <w:pPr>
        <w:snapToGrid w:val="0"/>
        <w:spacing w:line="480" w:lineRule="exact"/>
        <w:ind w:firstLine="480" w:firstLineChars="200"/>
        <w:rPr>
          <w:rFonts w:ascii="宋体" w:hAnsi="宋体"/>
          <w:sz w:val="24"/>
          <w:szCs w:val="24"/>
        </w:rPr>
      </w:pPr>
      <w:r>
        <w:rPr>
          <w:rFonts w:hint="eastAsia" w:ascii="宋体" w:hAnsi="宋体"/>
          <w:b/>
          <w:bCs/>
          <w:kern w:val="0"/>
          <w:sz w:val="24"/>
          <w:szCs w:val="24"/>
        </w:rPr>
        <w:t>（二）</w:t>
      </w:r>
      <w:r>
        <w:rPr>
          <w:rFonts w:hint="eastAsia" w:ascii="宋体" w:hAnsi="宋体"/>
          <w:sz w:val="24"/>
          <w:szCs w:val="24"/>
        </w:rPr>
        <w:t>服务要求响应情况：交货期、交货地点、质保期、服务条款、其他优惠承诺等（格式自定）</w:t>
      </w:r>
    </w:p>
    <w:p>
      <w:pPr>
        <w:spacing w:line="440" w:lineRule="exact"/>
        <w:outlineLvl w:val="1"/>
        <w:rPr>
          <w:rFonts w:ascii="黑体" w:hAnsi="黑体" w:eastAsia="黑体" w:cs="黑体"/>
          <w:szCs w:val="28"/>
        </w:rPr>
      </w:pPr>
      <w:r>
        <w:rPr>
          <w:rFonts w:hint="eastAsia" w:ascii="黑体" w:hAnsi="黑体" w:eastAsia="黑体" w:cs="黑体"/>
          <w:szCs w:val="28"/>
        </w:rPr>
        <w:br w:type="page"/>
      </w:r>
    </w:p>
    <w:p>
      <w:pPr>
        <w:spacing w:line="440" w:lineRule="exact"/>
        <w:outlineLvl w:val="1"/>
        <w:rPr>
          <w:rFonts w:ascii="黑体" w:hAnsi="黑体" w:eastAsia="黑体" w:cs="黑体"/>
          <w:szCs w:val="28"/>
        </w:rPr>
      </w:pPr>
      <w:r>
        <w:rPr>
          <w:rFonts w:hint="eastAsia" w:ascii="黑体" w:hAnsi="黑体" w:eastAsia="黑体" w:cs="黑体"/>
          <w:szCs w:val="28"/>
        </w:rPr>
        <w:t>二、资格条件及其他</w:t>
      </w:r>
    </w:p>
    <w:p>
      <w:pPr>
        <w:snapToGrid w:val="0"/>
        <w:spacing w:line="400" w:lineRule="exact"/>
        <w:jc w:val="center"/>
        <w:rPr>
          <w:rFonts w:ascii="宋体" w:hAnsi="宋体"/>
          <w:b/>
          <w:bCs/>
          <w:sz w:val="24"/>
          <w:szCs w:val="24"/>
        </w:rPr>
      </w:pPr>
      <w:r>
        <w:rPr>
          <w:rFonts w:hint="eastAsia" w:ascii="宋体" w:hAnsi="宋体"/>
          <w:b/>
          <w:bCs/>
          <w:sz w:val="24"/>
          <w:szCs w:val="24"/>
        </w:rPr>
        <w:t>（一）营业执照（副本）或事业单位法人证书（副本）复印件</w:t>
      </w: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p>
    <w:p>
      <w:pPr>
        <w:snapToGrid w:val="0"/>
        <w:spacing w:line="400" w:lineRule="exact"/>
        <w:jc w:val="center"/>
        <w:rPr>
          <w:rFonts w:ascii="宋体" w:hAnsi="宋体"/>
          <w:b/>
          <w:bCs/>
          <w:kern w:val="0"/>
          <w:szCs w:val="28"/>
        </w:rPr>
      </w:pPr>
      <w:r>
        <w:rPr>
          <w:rFonts w:hint="eastAsia" w:ascii="宋体" w:hAnsi="宋体"/>
          <w:b/>
          <w:bCs/>
          <w:szCs w:val="28"/>
        </w:rPr>
        <w:t>（二）法定代表人身份证明书（格式）</w:t>
      </w:r>
    </w:p>
    <w:p>
      <w:pPr>
        <w:tabs>
          <w:tab w:val="left" w:pos="6300"/>
        </w:tabs>
        <w:snapToGrid w:val="0"/>
        <w:spacing w:line="500" w:lineRule="exact"/>
        <w:ind w:firstLine="570"/>
        <w:rPr>
          <w:rFonts w:ascii="宋体" w:hAnsi="宋体"/>
          <w:sz w:val="24"/>
        </w:rPr>
      </w:pPr>
    </w:p>
    <w:p>
      <w:pPr>
        <w:tabs>
          <w:tab w:val="left" w:pos="6300"/>
        </w:tabs>
        <w:snapToGrid w:val="0"/>
        <w:spacing w:line="500" w:lineRule="exact"/>
        <w:ind w:firstLine="570"/>
        <w:rPr>
          <w:rFonts w:ascii="宋体" w:hAnsi="宋体"/>
          <w:sz w:val="24"/>
        </w:rPr>
      </w:pPr>
      <w:r>
        <w:rPr>
          <w:rFonts w:hint="eastAsia" w:ascii="宋体" w:hAnsi="宋体"/>
          <w:sz w:val="24"/>
        </w:rPr>
        <w:t>项目名称：</w:t>
      </w:r>
      <w:r>
        <w:rPr>
          <w:rFonts w:hint="eastAsia" w:ascii="宋体" w:hAnsi="宋体"/>
          <w:sz w:val="24"/>
          <w:u w:val="single"/>
        </w:rPr>
        <w:t xml:space="preserve">                                                </w:t>
      </w:r>
    </w:p>
    <w:p>
      <w:pPr>
        <w:tabs>
          <w:tab w:val="left" w:pos="6300"/>
        </w:tabs>
        <w:snapToGrid w:val="0"/>
        <w:spacing w:line="500" w:lineRule="exact"/>
        <w:ind w:firstLine="570"/>
        <w:rPr>
          <w:rFonts w:ascii="宋体" w:hAnsi="宋体"/>
          <w:sz w:val="24"/>
        </w:rPr>
      </w:pPr>
    </w:p>
    <w:p>
      <w:pPr>
        <w:tabs>
          <w:tab w:val="left" w:pos="6300"/>
        </w:tabs>
        <w:snapToGrid w:val="0"/>
        <w:spacing w:line="500" w:lineRule="exact"/>
        <w:ind w:firstLine="570"/>
        <w:rPr>
          <w:rFonts w:ascii="宋体" w:hAnsi="宋体"/>
          <w:sz w:val="24"/>
        </w:rPr>
      </w:pPr>
      <w:r>
        <w:rPr>
          <w:rFonts w:hint="eastAsia" w:ascii="宋体" w:hAnsi="宋体"/>
          <w:sz w:val="24"/>
        </w:rPr>
        <w:t>致：</w:t>
      </w:r>
      <w:r>
        <w:rPr>
          <w:rFonts w:hint="eastAsia" w:ascii="宋体" w:hAnsi="宋体"/>
          <w:sz w:val="24"/>
          <w:u w:val="single"/>
        </w:rPr>
        <w:t xml:space="preserve">                     </w:t>
      </w:r>
      <w:r>
        <w:rPr>
          <w:rFonts w:hint="eastAsia" w:ascii="宋体" w:hAnsi="宋体"/>
          <w:sz w:val="24"/>
        </w:rPr>
        <w:t>：</w:t>
      </w:r>
    </w:p>
    <w:p>
      <w:pPr>
        <w:tabs>
          <w:tab w:val="left" w:pos="6300"/>
        </w:tabs>
        <w:snapToGrid w:val="0"/>
        <w:spacing w:line="500" w:lineRule="exact"/>
        <w:ind w:firstLine="570"/>
        <w:rPr>
          <w:rFonts w:ascii="宋体" w:hAnsi="宋体"/>
          <w:sz w:val="24"/>
        </w:rPr>
      </w:pPr>
      <w:r>
        <w:rPr>
          <w:rFonts w:hint="eastAsia" w:ascii="宋体" w:hAnsi="宋体"/>
          <w:sz w:val="24"/>
          <w:u w:val="single"/>
        </w:rPr>
        <w:t xml:space="preserve">        </w:t>
      </w:r>
      <w:r>
        <w:rPr>
          <w:rFonts w:hint="eastAsia" w:ascii="宋体" w:hAnsi="宋体"/>
          <w:sz w:val="24"/>
        </w:rPr>
        <w:t>（法定代表人姓名）在</w:t>
      </w:r>
      <w:r>
        <w:rPr>
          <w:rFonts w:hint="eastAsia" w:ascii="宋体" w:hAnsi="宋体"/>
          <w:sz w:val="24"/>
          <w:u w:val="single"/>
        </w:rPr>
        <w:t xml:space="preserve">                       </w:t>
      </w:r>
      <w:r>
        <w:rPr>
          <w:rFonts w:hint="eastAsia" w:ascii="宋体" w:hAnsi="宋体"/>
          <w:sz w:val="24"/>
        </w:rPr>
        <w:t>（供应商名称）任</w:t>
      </w:r>
      <w:r>
        <w:rPr>
          <w:rFonts w:hint="eastAsia" w:ascii="宋体" w:hAnsi="宋体"/>
          <w:sz w:val="24"/>
          <w:u w:val="single"/>
        </w:rPr>
        <w:t xml:space="preserve">    </w:t>
      </w:r>
      <w:r>
        <w:rPr>
          <w:rFonts w:hint="eastAsia" w:ascii="宋体" w:hAnsi="宋体"/>
          <w:sz w:val="24"/>
        </w:rPr>
        <w:t>（职务名称）职务，是（供应商名称）</w:t>
      </w:r>
      <w:r>
        <w:rPr>
          <w:rFonts w:hint="eastAsia" w:ascii="宋体" w:hAnsi="宋体"/>
          <w:sz w:val="24"/>
          <w:u w:val="single"/>
        </w:rPr>
        <w:t xml:space="preserve">              </w:t>
      </w:r>
      <w:r>
        <w:rPr>
          <w:rFonts w:hint="eastAsia" w:ascii="宋体" w:hAnsi="宋体"/>
          <w:sz w:val="24"/>
        </w:rPr>
        <w:t>的法定代表人。</w:t>
      </w:r>
    </w:p>
    <w:p>
      <w:pPr>
        <w:tabs>
          <w:tab w:val="left" w:pos="6300"/>
        </w:tabs>
        <w:snapToGrid w:val="0"/>
        <w:spacing w:line="500" w:lineRule="exact"/>
        <w:ind w:firstLine="570"/>
        <w:rPr>
          <w:rFonts w:ascii="宋体" w:hAnsi="宋体"/>
          <w:sz w:val="24"/>
        </w:rPr>
      </w:pPr>
    </w:p>
    <w:p>
      <w:pPr>
        <w:tabs>
          <w:tab w:val="left" w:pos="6300"/>
        </w:tabs>
        <w:snapToGrid w:val="0"/>
        <w:spacing w:line="500" w:lineRule="exact"/>
        <w:ind w:firstLine="570"/>
        <w:rPr>
          <w:rFonts w:ascii="宋体" w:hAnsi="宋体"/>
          <w:sz w:val="24"/>
        </w:rPr>
      </w:pPr>
      <w:r>
        <w:rPr>
          <w:rFonts w:hint="eastAsia" w:ascii="宋体" w:hAnsi="宋体"/>
          <w:sz w:val="24"/>
        </w:rPr>
        <w:t>特此证明。</w:t>
      </w:r>
    </w:p>
    <w:p>
      <w:pPr>
        <w:tabs>
          <w:tab w:val="left" w:pos="6300"/>
        </w:tabs>
        <w:snapToGrid w:val="0"/>
        <w:spacing w:line="500" w:lineRule="exact"/>
        <w:ind w:firstLine="570"/>
        <w:rPr>
          <w:rFonts w:ascii="宋体" w:hAnsi="宋体"/>
          <w:sz w:val="24"/>
        </w:rPr>
      </w:pPr>
    </w:p>
    <w:p>
      <w:pPr>
        <w:tabs>
          <w:tab w:val="left" w:pos="6300"/>
        </w:tabs>
        <w:snapToGrid w:val="0"/>
        <w:spacing w:line="500" w:lineRule="exact"/>
        <w:ind w:firstLine="570"/>
        <w:rPr>
          <w:rFonts w:ascii="宋体" w:hAnsi="宋体"/>
          <w:sz w:val="24"/>
        </w:rPr>
      </w:pPr>
    </w:p>
    <w:p>
      <w:pPr>
        <w:tabs>
          <w:tab w:val="left" w:pos="6300"/>
        </w:tabs>
        <w:snapToGrid w:val="0"/>
        <w:spacing w:line="500" w:lineRule="exact"/>
        <w:ind w:firstLine="570"/>
        <w:rPr>
          <w:rFonts w:ascii="宋体" w:hAnsi="宋体"/>
          <w:sz w:val="24"/>
        </w:rPr>
      </w:pPr>
    </w:p>
    <w:p>
      <w:pPr>
        <w:tabs>
          <w:tab w:val="left" w:pos="6300"/>
        </w:tabs>
        <w:snapToGrid w:val="0"/>
        <w:spacing w:line="500" w:lineRule="exact"/>
        <w:ind w:firstLine="570"/>
        <w:rPr>
          <w:rFonts w:ascii="宋体" w:hAnsi="宋体"/>
          <w:sz w:val="24"/>
        </w:rPr>
      </w:pPr>
      <w:r>
        <w:rPr>
          <w:rFonts w:hint="eastAsia" w:ascii="宋体" w:hAnsi="宋体"/>
          <w:sz w:val="24"/>
        </w:rPr>
        <w:t xml:space="preserve">                                             （供应商公章）</w:t>
      </w:r>
    </w:p>
    <w:p>
      <w:pPr>
        <w:tabs>
          <w:tab w:val="left" w:pos="6300"/>
        </w:tabs>
        <w:snapToGrid w:val="0"/>
        <w:spacing w:line="500" w:lineRule="exact"/>
        <w:ind w:firstLine="570"/>
        <w:rPr>
          <w:rFonts w:ascii="宋体" w:hAnsi="宋体"/>
          <w:sz w:val="24"/>
        </w:rPr>
      </w:pPr>
    </w:p>
    <w:p>
      <w:pPr>
        <w:tabs>
          <w:tab w:val="left" w:pos="6300"/>
        </w:tabs>
        <w:snapToGrid w:val="0"/>
        <w:spacing w:line="500" w:lineRule="exact"/>
        <w:ind w:firstLine="570"/>
        <w:rPr>
          <w:rFonts w:ascii="宋体" w:hAnsi="宋体"/>
          <w:sz w:val="24"/>
        </w:rPr>
      </w:pPr>
      <w:r>
        <w:rPr>
          <w:rFonts w:hint="eastAsia" w:ascii="宋体" w:hAnsi="宋体"/>
          <w:sz w:val="24"/>
        </w:rPr>
        <w:t xml:space="preserve">                                             年   月   日</w:t>
      </w:r>
    </w:p>
    <w:p>
      <w:pPr>
        <w:tabs>
          <w:tab w:val="left" w:pos="6300"/>
        </w:tabs>
        <w:snapToGrid w:val="0"/>
        <w:spacing w:line="500" w:lineRule="exact"/>
        <w:ind w:firstLine="570"/>
        <w:rPr>
          <w:rFonts w:ascii="宋体" w:hAnsi="宋体"/>
          <w:sz w:val="24"/>
        </w:rPr>
      </w:pPr>
    </w:p>
    <w:p>
      <w:pPr>
        <w:tabs>
          <w:tab w:val="left" w:pos="6300"/>
        </w:tabs>
        <w:snapToGrid w:val="0"/>
        <w:spacing w:line="500" w:lineRule="exact"/>
        <w:ind w:firstLine="570"/>
        <w:rPr>
          <w:rFonts w:ascii="宋体" w:hAnsi="宋体"/>
          <w:sz w:val="24"/>
        </w:rPr>
      </w:pPr>
      <w:r>
        <w:rPr>
          <w:rFonts w:hint="eastAsia" w:ascii="宋体" w:hAnsi="宋体"/>
          <w:sz w:val="24"/>
        </w:rPr>
        <w:t>（附：法定代表人身份证正反面复印件）</w:t>
      </w:r>
    </w:p>
    <w:p>
      <w:pPr>
        <w:snapToGrid w:val="0"/>
        <w:spacing w:line="400" w:lineRule="exact"/>
        <w:ind w:firstLine="480" w:firstLineChars="200"/>
        <w:rPr>
          <w:rFonts w:ascii="宋体" w:hAnsi="宋体"/>
          <w:sz w:val="24"/>
          <w:szCs w:val="24"/>
        </w:rPr>
      </w:pPr>
    </w:p>
    <w:p>
      <w:pPr>
        <w:snapToGrid w:val="0"/>
        <w:spacing w:line="400" w:lineRule="exact"/>
        <w:ind w:firstLine="480" w:firstLineChars="200"/>
        <w:rPr>
          <w:rFonts w:ascii="宋体" w:hAnsi="宋体"/>
          <w:sz w:val="24"/>
          <w:szCs w:val="24"/>
        </w:rPr>
      </w:pPr>
      <w:r>
        <w:rPr>
          <w:rFonts w:hint="eastAsia" w:ascii="宋体" w:hAnsi="宋体"/>
          <w:sz w:val="24"/>
          <w:szCs w:val="24"/>
        </w:rPr>
        <w:br w:type="page"/>
      </w:r>
    </w:p>
    <w:p>
      <w:pPr>
        <w:jc w:val="center"/>
        <w:rPr>
          <w:rFonts w:ascii="宋体" w:hAnsi="宋体"/>
          <w:b/>
          <w:bCs/>
          <w:kern w:val="0"/>
          <w:szCs w:val="28"/>
        </w:rPr>
      </w:pPr>
      <w:r>
        <w:rPr>
          <w:rFonts w:hint="eastAsia" w:ascii="宋体" w:hAnsi="宋体"/>
          <w:b/>
          <w:bCs/>
          <w:szCs w:val="28"/>
        </w:rPr>
        <w:t>（三）法定代表人授权委托书（格式）</w:t>
      </w:r>
    </w:p>
    <w:p>
      <w:pPr>
        <w:pStyle w:val="11"/>
        <w:tabs>
          <w:tab w:val="left" w:pos="6300"/>
        </w:tabs>
        <w:snapToGrid w:val="0"/>
        <w:spacing w:line="400" w:lineRule="atLeast"/>
        <w:rPr>
          <w:rFonts w:ascii="宋体" w:hAnsi="宋体"/>
          <w:sz w:val="24"/>
          <w:szCs w:val="24"/>
        </w:rPr>
      </w:pPr>
    </w:p>
    <w:p>
      <w:pPr>
        <w:tabs>
          <w:tab w:val="left" w:pos="6300"/>
        </w:tabs>
        <w:snapToGrid w:val="0"/>
        <w:spacing w:line="500" w:lineRule="exact"/>
        <w:ind w:firstLine="480" w:firstLineChars="200"/>
        <w:rPr>
          <w:rFonts w:ascii="宋体" w:hAnsi="宋体"/>
          <w:sz w:val="24"/>
        </w:rPr>
      </w:pPr>
      <w:r>
        <w:rPr>
          <w:rFonts w:hint="eastAsia" w:ascii="宋体" w:hAnsi="宋体"/>
          <w:sz w:val="24"/>
          <w:szCs w:val="28"/>
        </w:rPr>
        <w:t>项目名称</w:t>
      </w:r>
      <w:r>
        <w:rPr>
          <w:rFonts w:hint="eastAsia" w:ascii="宋体" w:hAnsi="宋体"/>
          <w:sz w:val="24"/>
        </w:rPr>
        <w:t>：</w:t>
      </w:r>
      <w:r>
        <w:rPr>
          <w:rFonts w:hint="eastAsia" w:ascii="宋体" w:hAnsi="宋体"/>
          <w:sz w:val="24"/>
          <w:u w:val="single"/>
        </w:rPr>
        <w:t xml:space="preserve">                                                </w:t>
      </w:r>
    </w:p>
    <w:p>
      <w:pPr>
        <w:tabs>
          <w:tab w:val="left" w:pos="6300"/>
        </w:tabs>
        <w:snapToGrid w:val="0"/>
        <w:spacing w:line="500" w:lineRule="exact"/>
        <w:ind w:firstLine="570"/>
        <w:rPr>
          <w:rFonts w:ascii="宋体" w:hAnsi="宋体"/>
          <w:sz w:val="24"/>
        </w:rPr>
      </w:pPr>
    </w:p>
    <w:p>
      <w:pPr>
        <w:tabs>
          <w:tab w:val="left" w:pos="6300"/>
        </w:tabs>
        <w:snapToGrid w:val="0"/>
        <w:spacing w:line="500" w:lineRule="exact"/>
        <w:ind w:firstLine="480" w:firstLineChars="200"/>
        <w:rPr>
          <w:rFonts w:ascii="宋体" w:hAnsi="宋体"/>
          <w:sz w:val="24"/>
        </w:rPr>
      </w:pPr>
      <w:r>
        <w:rPr>
          <w:rFonts w:hint="eastAsia" w:ascii="宋体" w:hAnsi="宋体"/>
          <w:sz w:val="24"/>
        </w:rPr>
        <w:t>致：</w:t>
      </w:r>
      <w:r>
        <w:rPr>
          <w:rFonts w:hint="eastAsia" w:ascii="宋体" w:hAnsi="宋体"/>
          <w:sz w:val="24"/>
          <w:u w:val="single"/>
        </w:rPr>
        <w:t xml:space="preserve">                     </w:t>
      </w:r>
      <w:r>
        <w:rPr>
          <w:rFonts w:hint="eastAsia" w:ascii="宋体" w:hAnsi="宋体"/>
          <w:sz w:val="24"/>
        </w:rPr>
        <w:t>：</w:t>
      </w:r>
    </w:p>
    <w:p>
      <w:pPr>
        <w:tabs>
          <w:tab w:val="left" w:pos="6300"/>
        </w:tabs>
        <w:snapToGrid w:val="0"/>
        <w:spacing w:line="500" w:lineRule="exact"/>
        <w:ind w:firstLine="480" w:firstLineChars="200"/>
        <w:rPr>
          <w:rFonts w:ascii="宋体" w:hAnsi="宋体"/>
          <w:sz w:val="24"/>
        </w:rPr>
      </w:pPr>
      <w:r>
        <w:rPr>
          <w:rFonts w:hint="eastAsia" w:ascii="宋体" w:hAnsi="宋体"/>
          <w:sz w:val="24"/>
          <w:u w:val="single"/>
        </w:rPr>
        <w:t xml:space="preserve">            </w:t>
      </w:r>
      <w:r>
        <w:rPr>
          <w:rFonts w:hint="eastAsia" w:ascii="宋体" w:hAnsi="宋体"/>
          <w:sz w:val="24"/>
        </w:rPr>
        <w:t>（供应商法定代表人名称）是</w:t>
      </w:r>
      <w:r>
        <w:rPr>
          <w:rFonts w:hint="eastAsia" w:ascii="宋体" w:hAnsi="宋体"/>
          <w:sz w:val="24"/>
          <w:u w:val="single"/>
        </w:rPr>
        <w:t xml:space="preserve">                    </w:t>
      </w:r>
      <w:r>
        <w:rPr>
          <w:rFonts w:hint="eastAsia" w:ascii="宋体" w:hAnsi="宋体"/>
          <w:sz w:val="24"/>
        </w:rPr>
        <w:t>（供应商名称）的法定代表人，特授权</w:t>
      </w:r>
      <w:r>
        <w:rPr>
          <w:rFonts w:hint="eastAsia" w:ascii="宋体" w:hAnsi="宋体"/>
          <w:sz w:val="24"/>
          <w:u w:val="single"/>
        </w:rPr>
        <w:t xml:space="preserve">          </w:t>
      </w:r>
      <w:r>
        <w:rPr>
          <w:rFonts w:hint="eastAsia" w:ascii="宋体" w:hAnsi="宋体"/>
          <w:sz w:val="24"/>
        </w:rPr>
        <w:t>（被授权人姓名及身份证代码）代表我单位全权办理上述项目的投标、签约等具体工作，并签署全部有关文件、协议及合同。</w:t>
      </w:r>
    </w:p>
    <w:p>
      <w:pPr>
        <w:tabs>
          <w:tab w:val="left" w:pos="6300"/>
        </w:tabs>
        <w:snapToGrid w:val="0"/>
        <w:spacing w:line="500" w:lineRule="exact"/>
        <w:ind w:firstLine="480" w:firstLineChars="200"/>
        <w:rPr>
          <w:rFonts w:ascii="宋体" w:hAnsi="宋体"/>
          <w:sz w:val="24"/>
        </w:rPr>
      </w:pPr>
      <w:r>
        <w:rPr>
          <w:rFonts w:hint="eastAsia" w:ascii="宋体" w:hAnsi="宋体"/>
          <w:sz w:val="24"/>
        </w:rPr>
        <w:t>我单位对被授权人的签字负全部责任。</w:t>
      </w:r>
    </w:p>
    <w:p>
      <w:pPr>
        <w:tabs>
          <w:tab w:val="left" w:pos="6300"/>
        </w:tabs>
        <w:snapToGrid w:val="0"/>
        <w:spacing w:line="500" w:lineRule="exact"/>
        <w:ind w:firstLine="480" w:firstLineChars="200"/>
        <w:rPr>
          <w:rFonts w:ascii="宋体" w:hAnsi="宋体"/>
          <w:sz w:val="24"/>
        </w:rPr>
      </w:pPr>
      <w:r>
        <w:rPr>
          <w:rFonts w:hint="eastAsia" w:ascii="宋体" w:hAnsi="宋体"/>
          <w:sz w:val="24"/>
        </w:rPr>
        <w:t>在撤消授权的书面通知以前，本授权书一直有效。被授权人在授权书有效期内签署的所有文件不因授权的撤消而失效。</w:t>
      </w:r>
    </w:p>
    <w:p>
      <w:pPr>
        <w:tabs>
          <w:tab w:val="left" w:pos="6300"/>
        </w:tabs>
        <w:snapToGrid w:val="0"/>
        <w:spacing w:line="500" w:lineRule="exact"/>
        <w:ind w:firstLine="570"/>
        <w:rPr>
          <w:rFonts w:ascii="宋体" w:hAnsi="宋体"/>
          <w:sz w:val="24"/>
        </w:rPr>
      </w:pPr>
    </w:p>
    <w:p>
      <w:pPr>
        <w:tabs>
          <w:tab w:val="left" w:pos="6300"/>
        </w:tabs>
        <w:snapToGrid w:val="0"/>
        <w:spacing w:line="500" w:lineRule="exact"/>
        <w:ind w:firstLine="570"/>
        <w:rPr>
          <w:rFonts w:ascii="宋体" w:hAnsi="宋体"/>
          <w:sz w:val="24"/>
        </w:rPr>
      </w:pPr>
    </w:p>
    <w:p>
      <w:pPr>
        <w:tabs>
          <w:tab w:val="left" w:pos="6300"/>
        </w:tabs>
        <w:snapToGrid w:val="0"/>
        <w:spacing w:line="500" w:lineRule="exact"/>
        <w:ind w:firstLine="570"/>
        <w:rPr>
          <w:rFonts w:ascii="宋体" w:hAnsi="宋体"/>
          <w:sz w:val="24"/>
        </w:rPr>
      </w:pPr>
      <w:r>
        <w:rPr>
          <w:rFonts w:hint="eastAsia" w:ascii="宋体" w:hAnsi="宋体"/>
          <w:sz w:val="24"/>
        </w:rPr>
        <w:t>被授权人：                                 供应商法定代表人：</w:t>
      </w:r>
    </w:p>
    <w:p>
      <w:pPr>
        <w:tabs>
          <w:tab w:val="left" w:pos="6300"/>
        </w:tabs>
        <w:snapToGrid w:val="0"/>
        <w:spacing w:line="500" w:lineRule="exact"/>
        <w:ind w:firstLine="570"/>
        <w:rPr>
          <w:rFonts w:ascii="宋体" w:hAnsi="宋体"/>
          <w:sz w:val="24"/>
          <w:szCs w:val="28"/>
        </w:rPr>
      </w:pPr>
      <w:r>
        <w:rPr>
          <w:rFonts w:hint="eastAsia" w:ascii="宋体" w:hAnsi="宋体"/>
          <w:sz w:val="24"/>
          <w:szCs w:val="28"/>
        </w:rPr>
        <w:t>（签字或盖章）                                （签字或盖章）</w:t>
      </w:r>
    </w:p>
    <w:p>
      <w:pPr>
        <w:tabs>
          <w:tab w:val="left" w:pos="6300"/>
        </w:tabs>
        <w:snapToGrid w:val="0"/>
        <w:spacing w:line="500" w:lineRule="exact"/>
        <w:ind w:firstLine="570"/>
        <w:rPr>
          <w:rFonts w:ascii="宋体" w:hAnsi="宋体"/>
          <w:sz w:val="24"/>
          <w:szCs w:val="28"/>
        </w:rPr>
      </w:pPr>
    </w:p>
    <w:p>
      <w:pPr>
        <w:tabs>
          <w:tab w:val="left" w:pos="6300"/>
        </w:tabs>
        <w:snapToGrid w:val="0"/>
        <w:spacing w:line="500" w:lineRule="exact"/>
        <w:ind w:firstLine="570"/>
        <w:rPr>
          <w:rFonts w:ascii="宋体" w:hAnsi="宋体"/>
          <w:sz w:val="24"/>
        </w:rPr>
      </w:pPr>
    </w:p>
    <w:p>
      <w:pPr>
        <w:tabs>
          <w:tab w:val="left" w:pos="6300"/>
        </w:tabs>
        <w:snapToGrid w:val="0"/>
        <w:spacing w:line="500" w:lineRule="exact"/>
        <w:ind w:firstLine="570"/>
        <w:rPr>
          <w:rFonts w:ascii="宋体" w:hAnsi="宋体"/>
          <w:sz w:val="24"/>
        </w:rPr>
      </w:pPr>
      <w:r>
        <w:rPr>
          <w:rFonts w:hint="eastAsia" w:ascii="宋体" w:hAnsi="宋体"/>
          <w:sz w:val="24"/>
        </w:rPr>
        <w:t>（附：被授权人身份证正反面复印件）</w:t>
      </w:r>
    </w:p>
    <w:p>
      <w:pPr>
        <w:tabs>
          <w:tab w:val="left" w:pos="6300"/>
        </w:tabs>
        <w:snapToGrid w:val="0"/>
        <w:spacing w:line="500" w:lineRule="exact"/>
        <w:ind w:firstLine="570"/>
        <w:rPr>
          <w:rFonts w:ascii="宋体" w:hAnsi="宋体"/>
          <w:sz w:val="24"/>
        </w:rPr>
      </w:pPr>
      <w:r>
        <w:rPr>
          <w:rFonts w:hint="eastAsia" w:ascii="宋体" w:hAnsi="宋体"/>
          <w:sz w:val="24"/>
        </w:rPr>
        <w:t xml:space="preserve">                                          </w:t>
      </w:r>
    </w:p>
    <w:p>
      <w:pPr>
        <w:tabs>
          <w:tab w:val="left" w:pos="6300"/>
        </w:tabs>
        <w:snapToGrid w:val="0"/>
        <w:spacing w:line="500" w:lineRule="exact"/>
        <w:ind w:firstLine="570"/>
        <w:rPr>
          <w:rFonts w:ascii="宋体" w:hAnsi="宋体"/>
          <w:sz w:val="24"/>
        </w:rPr>
      </w:pPr>
    </w:p>
    <w:p>
      <w:pPr>
        <w:tabs>
          <w:tab w:val="left" w:pos="6300"/>
        </w:tabs>
        <w:snapToGrid w:val="0"/>
        <w:spacing w:line="500" w:lineRule="exact"/>
        <w:ind w:firstLine="570"/>
        <w:rPr>
          <w:rFonts w:ascii="宋体" w:hAnsi="宋体"/>
          <w:sz w:val="24"/>
        </w:rPr>
      </w:pPr>
    </w:p>
    <w:p>
      <w:pPr>
        <w:tabs>
          <w:tab w:val="left" w:pos="6300"/>
        </w:tabs>
        <w:snapToGrid w:val="0"/>
        <w:spacing w:line="500" w:lineRule="exact"/>
        <w:ind w:right="480" w:firstLine="570"/>
        <w:jc w:val="right"/>
        <w:rPr>
          <w:rFonts w:ascii="宋体" w:hAnsi="宋体"/>
          <w:sz w:val="24"/>
        </w:rPr>
      </w:pPr>
      <w:r>
        <w:rPr>
          <w:rFonts w:hint="eastAsia" w:ascii="宋体" w:hAnsi="宋体"/>
          <w:sz w:val="24"/>
        </w:rPr>
        <w:t>（供应商公章）</w:t>
      </w:r>
    </w:p>
    <w:p>
      <w:pPr>
        <w:tabs>
          <w:tab w:val="left" w:pos="6300"/>
        </w:tabs>
        <w:snapToGrid w:val="0"/>
        <w:spacing w:line="360" w:lineRule="auto"/>
        <w:ind w:firstLine="480" w:firstLineChars="200"/>
        <w:rPr>
          <w:rFonts w:ascii="宋体" w:hAnsi="宋体"/>
          <w:sz w:val="24"/>
          <w:szCs w:val="24"/>
        </w:rPr>
      </w:pPr>
      <w:r>
        <w:rPr>
          <w:rFonts w:ascii="宋体" w:hAnsi="宋体"/>
          <w:sz w:val="24"/>
          <w:szCs w:val="24"/>
        </w:rPr>
        <w:br w:type="page"/>
      </w:r>
    </w:p>
    <w:p>
      <w:pPr>
        <w:snapToGrid w:val="0"/>
        <w:spacing w:line="400" w:lineRule="exact"/>
        <w:rPr>
          <w:rFonts w:ascii="宋体" w:hAnsi="宋体"/>
          <w:sz w:val="24"/>
          <w:szCs w:val="24"/>
        </w:rPr>
      </w:pPr>
      <w:r>
        <w:rPr>
          <w:rFonts w:hint="eastAsia" w:ascii="宋体" w:hAnsi="宋体"/>
          <w:sz w:val="24"/>
          <w:szCs w:val="24"/>
        </w:rPr>
        <w:t>（四）书面声明（格式）</w:t>
      </w:r>
    </w:p>
    <w:p>
      <w:pPr>
        <w:snapToGrid w:val="0"/>
        <w:spacing w:line="400" w:lineRule="exact"/>
        <w:jc w:val="center"/>
        <w:rPr>
          <w:rFonts w:ascii="宋体" w:hAnsi="宋体"/>
          <w:b/>
          <w:bCs/>
          <w:sz w:val="32"/>
          <w:szCs w:val="32"/>
        </w:rPr>
      </w:pPr>
      <w:r>
        <w:rPr>
          <w:rFonts w:hint="eastAsia" w:ascii="宋体" w:hAnsi="宋体"/>
          <w:b/>
          <w:bCs/>
          <w:szCs w:val="28"/>
        </w:rPr>
        <w:t>诚信声明</w:t>
      </w:r>
    </w:p>
    <w:p>
      <w:pPr>
        <w:tabs>
          <w:tab w:val="left" w:pos="6300"/>
        </w:tabs>
        <w:snapToGrid w:val="0"/>
        <w:spacing w:line="500" w:lineRule="exact"/>
        <w:jc w:val="center"/>
        <w:rPr>
          <w:rFonts w:ascii="宋体" w:hAnsi="宋体"/>
          <w:sz w:val="24"/>
          <w:szCs w:val="28"/>
        </w:rPr>
      </w:pPr>
    </w:p>
    <w:p>
      <w:pPr>
        <w:tabs>
          <w:tab w:val="left" w:pos="6300"/>
        </w:tabs>
        <w:snapToGrid w:val="0"/>
        <w:spacing w:line="500" w:lineRule="exact"/>
        <w:ind w:firstLine="480" w:firstLineChars="200"/>
        <w:rPr>
          <w:rFonts w:ascii="宋体" w:hAnsi="宋体"/>
          <w:sz w:val="24"/>
          <w:szCs w:val="28"/>
          <w:u w:val="single"/>
        </w:rPr>
      </w:pPr>
      <w:r>
        <w:rPr>
          <w:rFonts w:hint="eastAsia" w:ascii="宋体" w:hAnsi="宋体"/>
          <w:sz w:val="24"/>
          <w:szCs w:val="28"/>
        </w:rPr>
        <w:t>采购项目名称：</w:t>
      </w:r>
    </w:p>
    <w:p>
      <w:pPr>
        <w:tabs>
          <w:tab w:val="left" w:pos="6300"/>
        </w:tabs>
        <w:snapToGrid w:val="0"/>
        <w:spacing w:line="500" w:lineRule="exact"/>
        <w:rPr>
          <w:rFonts w:ascii="宋体" w:hAnsi="宋体"/>
          <w:sz w:val="24"/>
          <w:szCs w:val="28"/>
        </w:rPr>
      </w:pPr>
    </w:p>
    <w:p>
      <w:pPr>
        <w:tabs>
          <w:tab w:val="left" w:pos="6300"/>
        </w:tabs>
        <w:snapToGrid w:val="0"/>
        <w:spacing w:line="500" w:lineRule="exact"/>
        <w:rPr>
          <w:rFonts w:ascii="宋体" w:hAnsi="宋体"/>
          <w:sz w:val="24"/>
          <w:szCs w:val="28"/>
        </w:rPr>
      </w:pPr>
      <w:r>
        <w:rPr>
          <w:rFonts w:hint="eastAsia" w:ascii="宋体" w:hAnsi="宋体"/>
          <w:sz w:val="24"/>
          <w:szCs w:val="28"/>
        </w:rPr>
        <w:t>致：</w:t>
      </w:r>
      <w:r>
        <w:rPr>
          <w:rFonts w:hint="eastAsia" w:ascii="宋体" w:hAnsi="宋体"/>
          <w:sz w:val="24"/>
          <w:u w:val="single"/>
        </w:rPr>
        <w:t xml:space="preserve">                     </w:t>
      </w:r>
    </w:p>
    <w:p>
      <w:pPr>
        <w:pStyle w:val="40"/>
        <w:spacing w:line="440" w:lineRule="exact"/>
        <w:ind w:firstLine="480" w:firstLineChars="200"/>
        <w:rPr>
          <w:rFonts w:hAnsi="宋体"/>
          <w:sz w:val="24"/>
          <w:szCs w:val="28"/>
        </w:rPr>
      </w:pPr>
      <w:r>
        <w:rPr>
          <w:rFonts w:hint="eastAsia" w:hAnsi="宋体"/>
          <w:sz w:val="24"/>
          <w:szCs w:val="28"/>
        </w:rPr>
        <w:t xml:space="preserve"> </w:t>
      </w:r>
      <w:r>
        <w:rPr>
          <w:rFonts w:hint="eastAsia" w:hAnsi="宋体"/>
          <w:sz w:val="24"/>
          <w:u w:val="single"/>
        </w:rPr>
        <w:t xml:space="preserve">                     </w:t>
      </w:r>
      <w:r>
        <w:rPr>
          <w:rFonts w:hint="eastAsia" w:hAnsi="宋体"/>
          <w:sz w:val="24"/>
          <w:szCs w:val="28"/>
        </w:rPr>
        <w:t>（供应商名称）郑重声明，我公司具有良好的商业信誉和健全的财务会计制度，具有履行合同所必需的设备和专业技术能力，有依法缴纳税收和社会保障资金的良好记录，在合同签订前后随时愿意提供相关证明材料；我公司还同时声明参加本项目采购活动前三年内无重大违法活动记录，符合《政府采购法》规定的供应商资格条件。我方对以上声明负全部法律责任。</w:t>
      </w:r>
    </w:p>
    <w:p>
      <w:pPr>
        <w:tabs>
          <w:tab w:val="left" w:pos="6300"/>
        </w:tabs>
        <w:snapToGrid w:val="0"/>
        <w:spacing w:line="500" w:lineRule="exact"/>
        <w:rPr>
          <w:rFonts w:ascii="宋体" w:hAnsi="宋体"/>
          <w:sz w:val="24"/>
          <w:szCs w:val="28"/>
        </w:rPr>
      </w:pPr>
      <w:r>
        <w:rPr>
          <w:rFonts w:hint="eastAsia" w:ascii="宋体" w:hAnsi="宋体"/>
          <w:sz w:val="24"/>
          <w:szCs w:val="28"/>
        </w:rPr>
        <w:t xml:space="preserve">    特此声明。</w:t>
      </w:r>
    </w:p>
    <w:p>
      <w:pPr>
        <w:tabs>
          <w:tab w:val="left" w:pos="6300"/>
        </w:tabs>
        <w:snapToGrid w:val="0"/>
        <w:spacing w:line="500" w:lineRule="exact"/>
        <w:jc w:val="center"/>
        <w:rPr>
          <w:rFonts w:ascii="宋体" w:hAnsi="宋体"/>
          <w:sz w:val="24"/>
          <w:szCs w:val="28"/>
        </w:rPr>
      </w:pPr>
    </w:p>
    <w:p>
      <w:pPr>
        <w:tabs>
          <w:tab w:val="left" w:pos="6300"/>
        </w:tabs>
        <w:snapToGrid w:val="0"/>
        <w:spacing w:line="500" w:lineRule="exact"/>
        <w:jc w:val="center"/>
        <w:rPr>
          <w:rFonts w:ascii="宋体" w:hAnsi="宋体"/>
          <w:sz w:val="24"/>
          <w:szCs w:val="28"/>
        </w:rPr>
      </w:pPr>
    </w:p>
    <w:p>
      <w:pPr>
        <w:tabs>
          <w:tab w:val="left" w:pos="6300"/>
        </w:tabs>
        <w:snapToGrid w:val="0"/>
        <w:spacing w:line="500" w:lineRule="exact"/>
        <w:rPr>
          <w:rFonts w:ascii="宋体" w:hAnsi="宋体"/>
          <w:sz w:val="24"/>
          <w:szCs w:val="28"/>
        </w:rPr>
      </w:pPr>
    </w:p>
    <w:p>
      <w:pPr>
        <w:tabs>
          <w:tab w:val="left" w:pos="6300"/>
        </w:tabs>
        <w:snapToGrid w:val="0"/>
        <w:spacing w:line="500" w:lineRule="exact"/>
        <w:rPr>
          <w:rFonts w:ascii="宋体" w:hAnsi="宋体"/>
          <w:sz w:val="24"/>
          <w:szCs w:val="28"/>
        </w:rPr>
      </w:pPr>
      <w:r>
        <w:rPr>
          <w:rFonts w:hint="eastAsia" w:ascii="宋体" w:hAnsi="宋体"/>
          <w:sz w:val="24"/>
          <w:szCs w:val="28"/>
        </w:rPr>
        <w:t xml:space="preserve">                                                    （供应商公章）</w:t>
      </w:r>
    </w:p>
    <w:p>
      <w:pPr>
        <w:snapToGrid w:val="0"/>
        <w:spacing w:line="400" w:lineRule="exact"/>
        <w:rPr>
          <w:rFonts w:ascii="宋体" w:hAnsi="宋体"/>
          <w:sz w:val="24"/>
          <w:szCs w:val="24"/>
        </w:rPr>
      </w:pPr>
    </w:p>
    <w:p>
      <w:pPr>
        <w:snapToGrid w:val="0"/>
        <w:spacing w:line="400" w:lineRule="exact"/>
        <w:rPr>
          <w:rFonts w:ascii="宋体" w:hAnsi="宋体"/>
          <w:sz w:val="24"/>
          <w:szCs w:val="24"/>
        </w:rPr>
      </w:pPr>
      <w:r>
        <w:rPr>
          <w:rFonts w:hint="eastAsia" w:ascii="宋体" w:hAnsi="宋体"/>
          <w:sz w:val="24"/>
          <w:szCs w:val="24"/>
        </w:rPr>
        <w:t xml:space="preserve"> </w:t>
      </w:r>
    </w:p>
    <w:p>
      <w:pPr>
        <w:snapToGrid w:val="0"/>
        <w:spacing w:line="400" w:lineRule="exact"/>
        <w:rPr>
          <w:rFonts w:ascii="宋体" w:hAnsi="宋体"/>
          <w:sz w:val="24"/>
          <w:szCs w:val="24"/>
        </w:rPr>
      </w:pPr>
      <w:r>
        <w:rPr>
          <w:rFonts w:hint="eastAsia" w:ascii="宋体" w:hAnsi="宋体"/>
          <w:sz w:val="24"/>
          <w:szCs w:val="24"/>
        </w:rPr>
        <w:br w:type="page"/>
      </w:r>
    </w:p>
    <w:p>
      <w:pPr>
        <w:snapToGrid w:val="0"/>
        <w:spacing w:line="400" w:lineRule="exact"/>
        <w:jc w:val="center"/>
        <w:rPr>
          <w:rFonts w:ascii="宋体" w:hAnsi="宋体"/>
          <w:b/>
          <w:bCs/>
          <w:sz w:val="24"/>
          <w:szCs w:val="24"/>
        </w:rPr>
      </w:pPr>
      <w:r>
        <w:rPr>
          <w:rFonts w:hint="eastAsia" w:ascii="宋体" w:hAnsi="宋体"/>
          <w:b/>
          <w:bCs/>
          <w:szCs w:val="28"/>
        </w:rPr>
        <w:t>（五）特定资格条件</w:t>
      </w:r>
    </w:p>
    <w:p>
      <w:pPr>
        <w:snapToGrid w:val="0"/>
        <w:spacing w:line="400" w:lineRule="exact"/>
        <w:ind w:firstLine="480" w:firstLineChars="200"/>
        <w:rPr>
          <w:rFonts w:ascii="宋体" w:hAnsi="宋体"/>
          <w:sz w:val="24"/>
          <w:szCs w:val="24"/>
        </w:rPr>
      </w:pPr>
      <w:r>
        <w:rPr>
          <w:rFonts w:hint="eastAsia" w:ascii="宋体" w:hAnsi="宋体"/>
          <w:sz w:val="24"/>
          <w:szCs w:val="24"/>
        </w:rPr>
        <w:t>提供证明材料复印件，格式自定。</w:t>
      </w:r>
    </w:p>
    <w:p>
      <w:pPr>
        <w:spacing w:line="440" w:lineRule="exact"/>
        <w:outlineLvl w:val="1"/>
        <w:rPr>
          <w:rFonts w:ascii="黑体" w:hAnsi="黑体" w:eastAsia="黑体" w:cs="黑体"/>
          <w:szCs w:val="28"/>
        </w:rPr>
      </w:pPr>
      <w:r>
        <w:rPr>
          <w:rFonts w:hint="eastAsia" w:ascii="黑体" w:hAnsi="黑体" w:eastAsia="黑体" w:cs="黑体"/>
          <w:szCs w:val="28"/>
        </w:rPr>
        <w:br w:type="page"/>
      </w:r>
    </w:p>
    <w:p>
      <w:pPr>
        <w:spacing w:line="440" w:lineRule="exact"/>
        <w:outlineLvl w:val="1"/>
        <w:rPr>
          <w:rFonts w:ascii="黑体" w:hAnsi="黑体" w:eastAsia="黑体" w:cs="黑体"/>
          <w:szCs w:val="28"/>
        </w:rPr>
      </w:pPr>
      <w:r>
        <w:rPr>
          <w:rFonts w:hint="eastAsia" w:ascii="黑体" w:hAnsi="黑体" w:eastAsia="黑体" w:cs="黑体"/>
          <w:szCs w:val="28"/>
        </w:rPr>
        <w:t>三、《最后报价表》（格式）</w:t>
      </w:r>
    </w:p>
    <w:p>
      <w:pPr>
        <w:pStyle w:val="12"/>
        <w:spacing w:before="156" w:beforeLines="50" w:after="156" w:afterLines="50" w:line="440" w:lineRule="exact"/>
        <w:ind w:left="539" w:firstLine="0"/>
        <w:jc w:val="center"/>
        <w:rPr>
          <w:rFonts w:ascii="宋体" w:hAnsi="宋体"/>
          <w:b/>
          <w:sz w:val="32"/>
          <w:szCs w:val="32"/>
        </w:rPr>
      </w:pPr>
      <w:r>
        <w:rPr>
          <w:rFonts w:hint="eastAsia" w:ascii="宋体" w:hAnsi="宋体"/>
          <w:b/>
          <w:szCs w:val="28"/>
        </w:rPr>
        <w:t>最后报价表</w:t>
      </w:r>
    </w:p>
    <w:p>
      <w:pPr>
        <w:spacing w:line="360" w:lineRule="exact"/>
        <w:ind w:firstLine="560" w:firstLineChars="200"/>
        <w:jc w:val="left"/>
        <w:rPr>
          <w:szCs w:val="28"/>
        </w:rPr>
      </w:pPr>
      <w:r>
        <w:rPr>
          <w:rFonts w:hint="eastAsia"/>
          <w:szCs w:val="28"/>
        </w:rPr>
        <w:t>采购项目名称：         （</w:t>
      </w:r>
      <w:r>
        <w:rPr>
          <w:rFonts w:hint="eastAsia"/>
          <w:b/>
          <w:szCs w:val="28"/>
        </w:rPr>
        <w:t>预算：元</w:t>
      </w:r>
      <w:r>
        <w:rPr>
          <w:rFonts w:hint="eastAsia"/>
          <w:szCs w:val="28"/>
        </w:rPr>
        <w:t>）</w:t>
      </w:r>
    </w:p>
    <w:p>
      <w:pPr>
        <w:spacing w:line="360" w:lineRule="exact"/>
        <w:ind w:firstLine="560" w:firstLineChars="200"/>
        <w:jc w:val="left"/>
        <w:rPr>
          <w:rFonts w:ascii="宋体" w:hAnsi="宋体"/>
          <w:szCs w:val="28"/>
        </w:rPr>
      </w:pPr>
      <w:r>
        <w:rPr>
          <w:rFonts w:hint="eastAsia"/>
          <w:szCs w:val="28"/>
        </w:rPr>
        <w:t>采购项目编号：                          时间：</w:t>
      </w:r>
      <w:r>
        <w:rPr>
          <w:szCs w:val="28"/>
        </w:rPr>
        <w:t xml:space="preserve">   </w:t>
      </w:r>
      <w:r>
        <w:rPr>
          <w:rFonts w:hint="eastAsia"/>
          <w:szCs w:val="28"/>
        </w:rPr>
        <w:t>年  月  日</w:t>
      </w:r>
    </w:p>
    <w:tbl>
      <w:tblPr>
        <w:tblStyle w:val="21"/>
        <w:tblW w:w="87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8"/>
        <w:gridCol w:w="7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4" w:hRule="atLeast"/>
          <w:jc w:val="center"/>
        </w:trPr>
        <w:tc>
          <w:tcPr>
            <w:tcW w:w="1668" w:type="dxa"/>
            <w:vAlign w:val="center"/>
          </w:tcPr>
          <w:p>
            <w:pPr>
              <w:spacing w:line="440" w:lineRule="exact"/>
              <w:jc w:val="center"/>
              <w:rPr>
                <w:rFonts w:ascii="宋体" w:hAnsi="宋体"/>
                <w:szCs w:val="28"/>
              </w:rPr>
            </w:pPr>
            <w:r>
              <w:rPr>
                <w:rFonts w:hint="eastAsia" w:ascii="宋体" w:hAnsi="宋体"/>
                <w:szCs w:val="28"/>
              </w:rPr>
              <w:t>供应商名称</w:t>
            </w:r>
          </w:p>
        </w:tc>
        <w:tc>
          <w:tcPr>
            <w:tcW w:w="7080" w:type="dxa"/>
            <w:vAlign w:val="center"/>
          </w:tcPr>
          <w:p>
            <w:pPr>
              <w:jc w:val="center"/>
              <w:rPr>
                <w:rFonts w:ascii="宋体" w:hAnsi="宋体"/>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0" w:hRule="atLeast"/>
          <w:jc w:val="center"/>
        </w:trPr>
        <w:tc>
          <w:tcPr>
            <w:tcW w:w="8748" w:type="dxa"/>
            <w:gridSpan w:val="2"/>
            <w:vAlign w:val="center"/>
          </w:tcPr>
          <w:p>
            <w:pPr>
              <w:spacing w:line="500" w:lineRule="exact"/>
              <w:jc w:val="center"/>
              <w:rPr>
                <w:rFonts w:ascii="宋体" w:hAnsi="宋体"/>
                <w:szCs w:val="28"/>
              </w:rPr>
            </w:pPr>
            <w:r>
              <w:rPr>
                <w:rFonts w:hint="eastAsia" w:ascii="宋体" w:hAnsi="宋体"/>
                <w:szCs w:val="28"/>
              </w:rPr>
              <w:t>最后报价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1" w:hRule="atLeast"/>
          <w:jc w:val="center"/>
        </w:trPr>
        <w:tc>
          <w:tcPr>
            <w:tcW w:w="8748" w:type="dxa"/>
            <w:gridSpan w:val="2"/>
            <w:vAlign w:val="center"/>
          </w:tcPr>
          <w:p>
            <w:pPr>
              <w:spacing w:line="480" w:lineRule="auto"/>
              <w:rPr>
                <w:rFonts w:ascii="宋体" w:hAnsi="宋体"/>
              </w:rPr>
            </w:pPr>
            <w:r>
              <w:rPr>
                <w:rFonts w:hint="eastAsia" w:ascii="宋体" w:hAnsi="宋体"/>
              </w:rPr>
              <w:t>小写：</w:t>
            </w:r>
          </w:p>
          <w:p>
            <w:pPr>
              <w:spacing w:line="480" w:lineRule="auto"/>
              <w:rPr>
                <w:rFonts w:ascii="宋体" w:hAnsi="宋体"/>
              </w:rPr>
            </w:pPr>
            <w:r>
              <w:rPr>
                <w:rFonts w:hint="eastAsia" w:ascii="宋体" w:hAnsi="宋体"/>
              </w:rPr>
              <w:t>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93" w:hRule="atLeast"/>
          <w:jc w:val="center"/>
        </w:trPr>
        <w:tc>
          <w:tcPr>
            <w:tcW w:w="8748" w:type="dxa"/>
            <w:gridSpan w:val="2"/>
          </w:tcPr>
          <w:p>
            <w:pPr>
              <w:pStyle w:val="11"/>
              <w:rPr>
                <w:rFonts w:ascii="宋体" w:hAnsi="宋体"/>
                <w:szCs w:val="28"/>
              </w:rPr>
            </w:pPr>
            <w:r>
              <w:rPr>
                <w:rFonts w:hint="eastAsia" w:ascii="宋体" w:hAnsi="宋体"/>
                <w:szCs w:val="28"/>
              </w:rPr>
              <w:t>其他承诺或需要澄清的内容：</w:t>
            </w:r>
          </w:p>
        </w:tc>
      </w:tr>
    </w:tbl>
    <w:p>
      <w:pPr>
        <w:spacing w:line="500" w:lineRule="exact"/>
        <w:ind w:firstLine="560" w:firstLineChars="200"/>
        <w:rPr>
          <w:rFonts w:ascii="黑体" w:hAnsi="黑体" w:eastAsia="黑体" w:cs="黑体"/>
          <w:szCs w:val="28"/>
        </w:rPr>
      </w:pPr>
      <w:r>
        <w:rPr>
          <w:rFonts w:hint="eastAsia" w:ascii="宋体" w:hAnsi="宋体"/>
          <w:szCs w:val="28"/>
        </w:rPr>
        <w:t>法人代表或授权代表确认签字：</w:t>
      </w:r>
    </w:p>
    <w:p>
      <w:pPr>
        <w:spacing w:line="440" w:lineRule="exact"/>
        <w:outlineLvl w:val="1"/>
        <w:rPr>
          <w:rFonts w:ascii="黑体" w:hAnsi="黑体" w:eastAsia="黑体" w:cs="黑体"/>
          <w:szCs w:val="28"/>
        </w:rPr>
      </w:pPr>
      <w:r>
        <w:rPr>
          <w:rFonts w:hint="eastAsia" w:ascii="黑体" w:hAnsi="黑体" w:eastAsia="黑体" w:cs="黑体"/>
          <w:szCs w:val="28"/>
        </w:rPr>
        <w:t>四、合同模板</w:t>
      </w:r>
    </w:p>
    <w:p>
      <w:pPr>
        <w:spacing w:line="500" w:lineRule="exact"/>
        <w:jc w:val="center"/>
        <w:rPr>
          <w:rFonts w:ascii="宋体" w:hAnsi="宋体"/>
          <w:b/>
          <w:szCs w:val="28"/>
        </w:rPr>
      </w:pPr>
      <w:r>
        <w:rPr>
          <w:rFonts w:hint="eastAsia" w:ascii="宋体" w:hAnsi="宋体"/>
          <w:b/>
          <w:szCs w:val="28"/>
        </w:rPr>
        <w:t>河南科技大学采购合同（参考河南科技大学采购合同模板）</w:t>
      </w:r>
    </w:p>
    <w:p>
      <w:pPr>
        <w:spacing w:line="500" w:lineRule="exact"/>
        <w:jc w:val="center"/>
        <w:rPr>
          <w:rFonts w:ascii="宋体" w:hAnsi="宋体"/>
          <w:b/>
          <w:szCs w:val="28"/>
        </w:rPr>
      </w:pPr>
    </w:p>
    <w:p>
      <w:pPr>
        <w:spacing w:line="500" w:lineRule="exact"/>
        <w:jc w:val="center"/>
        <w:rPr>
          <w:rFonts w:ascii="宋体" w:hAnsi="宋体"/>
          <w:b/>
          <w:szCs w:val="28"/>
        </w:rPr>
      </w:pPr>
    </w:p>
    <w:p>
      <w:pPr>
        <w:spacing w:line="500" w:lineRule="exact"/>
        <w:jc w:val="center"/>
        <w:rPr>
          <w:rFonts w:ascii="宋体" w:hAnsi="宋体"/>
          <w:b/>
          <w:szCs w:val="28"/>
        </w:rPr>
      </w:pPr>
    </w:p>
    <w:p>
      <w:pPr>
        <w:spacing w:line="500" w:lineRule="exact"/>
        <w:jc w:val="center"/>
        <w:rPr>
          <w:rFonts w:ascii="宋体" w:hAnsi="宋体"/>
          <w:b/>
          <w:szCs w:val="28"/>
        </w:rPr>
      </w:pPr>
    </w:p>
    <w:p>
      <w:pPr>
        <w:spacing w:line="500" w:lineRule="exact"/>
        <w:jc w:val="center"/>
        <w:rPr>
          <w:rFonts w:ascii="宋体" w:hAnsi="宋体"/>
          <w:b/>
          <w:szCs w:val="28"/>
        </w:rPr>
      </w:pPr>
    </w:p>
    <w:p>
      <w:pPr>
        <w:spacing w:line="500" w:lineRule="exact"/>
        <w:jc w:val="center"/>
        <w:rPr>
          <w:rFonts w:ascii="宋体" w:hAnsi="宋体"/>
          <w:b/>
          <w:szCs w:val="28"/>
        </w:rPr>
      </w:pPr>
    </w:p>
    <w:p>
      <w:pPr>
        <w:spacing w:line="500" w:lineRule="exact"/>
        <w:jc w:val="center"/>
        <w:rPr>
          <w:rFonts w:ascii="宋体" w:hAnsi="宋体"/>
          <w:b/>
          <w:szCs w:val="28"/>
        </w:rPr>
      </w:pPr>
    </w:p>
    <w:p>
      <w:pPr>
        <w:spacing w:line="500" w:lineRule="exact"/>
        <w:jc w:val="center"/>
        <w:rPr>
          <w:rFonts w:ascii="宋体" w:hAnsi="宋体"/>
          <w:b/>
          <w:szCs w:val="28"/>
        </w:rPr>
      </w:pPr>
    </w:p>
    <w:p>
      <w:pPr>
        <w:spacing w:line="500" w:lineRule="exact"/>
        <w:jc w:val="center"/>
        <w:rPr>
          <w:rFonts w:ascii="宋体" w:hAnsi="宋体"/>
          <w:b/>
          <w:szCs w:val="28"/>
        </w:rPr>
      </w:pPr>
    </w:p>
    <w:p>
      <w:pPr>
        <w:spacing w:line="500" w:lineRule="exact"/>
        <w:jc w:val="center"/>
        <w:rPr>
          <w:rFonts w:ascii="宋体" w:hAnsi="宋体"/>
          <w:b/>
          <w:szCs w:val="28"/>
        </w:rPr>
      </w:pPr>
    </w:p>
    <w:p>
      <w:pPr>
        <w:spacing w:line="500" w:lineRule="exact"/>
        <w:jc w:val="center"/>
        <w:rPr>
          <w:rFonts w:ascii="宋体" w:hAnsi="宋体"/>
          <w:b/>
          <w:szCs w:val="28"/>
        </w:rPr>
      </w:pPr>
    </w:p>
    <w:p>
      <w:pPr>
        <w:spacing w:line="500" w:lineRule="exact"/>
        <w:jc w:val="center"/>
        <w:rPr>
          <w:rFonts w:ascii="宋体" w:hAnsi="宋体"/>
          <w:b/>
          <w:szCs w:val="28"/>
        </w:rPr>
      </w:pPr>
    </w:p>
    <w:p>
      <w:pPr>
        <w:spacing w:line="500" w:lineRule="exact"/>
        <w:jc w:val="center"/>
        <w:rPr>
          <w:rFonts w:ascii="宋体" w:hAnsi="宋体"/>
          <w:b/>
          <w:szCs w:val="28"/>
        </w:rPr>
      </w:pPr>
    </w:p>
    <w:p>
      <w:pPr>
        <w:spacing w:line="500" w:lineRule="exact"/>
        <w:jc w:val="center"/>
        <w:rPr>
          <w:rFonts w:ascii="宋体" w:hAnsi="宋体"/>
          <w:b/>
          <w:szCs w:val="28"/>
        </w:rPr>
      </w:pPr>
    </w:p>
    <w:p>
      <w:pPr>
        <w:spacing w:line="500" w:lineRule="exact"/>
        <w:jc w:val="center"/>
        <w:rPr>
          <w:rFonts w:ascii="宋体" w:hAnsi="宋体"/>
          <w:b/>
          <w:szCs w:val="28"/>
        </w:rPr>
      </w:pPr>
    </w:p>
    <w:p>
      <w:pPr>
        <w:spacing w:line="500" w:lineRule="exact"/>
        <w:jc w:val="center"/>
        <w:rPr>
          <w:rFonts w:ascii="宋体" w:hAnsi="宋体"/>
          <w:b/>
          <w:szCs w:val="28"/>
        </w:rPr>
      </w:pPr>
    </w:p>
    <w:p>
      <w:pPr>
        <w:spacing w:line="500" w:lineRule="exact"/>
        <w:jc w:val="center"/>
        <w:rPr>
          <w:rFonts w:ascii="宋体" w:hAnsi="宋体"/>
          <w:b/>
          <w:szCs w:val="28"/>
        </w:rPr>
      </w:pPr>
    </w:p>
    <w:p>
      <w:pPr>
        <w:spacing w:line="500" w:lineRule="exact"/>
        <w:jc w:val="center"/>
        <w:rPr>
          <w:rFonts w:ascii="宋体" w:hAnsi="宋体"/>
          <w:b/>
          <w:szCs w:val="28"/>
        </w:rPr>
      </w:pPr>
    </w:p>
    <w:p>
      <w:pPr>
        <w:spacing w:line="500" w:lineRule="exact"/>
        <w:jc w:val="center"/>
        <w:rPr>
          <w:rFonts w:ascii="宋体" w:hAnsi="宋体"/>
          <w:b/>
          <w:szCs w:val="28"/>
        </w:rPr>
      </w:pPr>
    </w:p>
    <w:p>
      <w:pPr>
        <w:spacing w:line="500" w:lineRule="exact"/>
        <w:jc w:val="center"/>
        <w:rPr>
          <w:rFonts w:ascii="宋体" w:hAnsi="宋体"/>
          <w:b/>
          <w:szCs w:val="28"/>
        </w:rPr>
      </w:pPr>
    </w:p>
    <w:p>
      <w:pPr>
        <w:spacing w:line="500" w:lineRule="exact"/>
        <w:jc w:val="center"/>
        <w:rPr>
          <w:rFonts w:ascii="宋体" w:hAnsi="宋体"/>
          <w:b/>
          <w:szCs w:val="28"/>
        </w:rPr>
      </w:pPr>
    </w:p>
    <w:p>
      <w:pPr>
        <w:spacing w:line="500" w:lineRule="exact"/>
        <w:jc w:val="center"/>
        <w:rPr>
          <w:rFonts w:ascii="宋体" w:hAnsi="宋体"/>
          <w:b/>
          <w:szCs w:val="28"/>
        </w:rPr>
      </w:pPr>
    </w:p>
    <w:p>
      <w:pPr>
        <w:spacing w:line="500" w:lineRule="exact"/>
        <w:jc w:val="center"/>
        <w:rPr>
          <w:rFonts w:ascii="宋体" w:hAnsi="宋体"/>
          <w:b/>
          <w:szCs w:val="28"/>
        </w:rPr>
      </w:pPr>
    </w:p>
    <w:p>
      <w:pPr>
        <w:spacing w:line="500" w:lineRule="exact"/>
        <w:jc w:val="center"/>
        <w:rPr>
          <w:rFonts w:ascii="宋体" w:hAnsi="宋体"/>
          <w:b/>
          <w:szCs w:val="28"/>
        </w:rPr>
      </w:pPr>
    </w:p>
    <w:p>
      <w:pPr>
        <w:spacing w:line="500" w:lineRule="exact"/>
        <w:rPr>
          <w:rFonts w:ascii="宋体" w:hAnsi="宋体"/>
          <w:b/>
          <w:szCs w:val="28"/>
        </w:rPr>
      </w:pPr>
    </w:p>
    <w:sectPr>
      <w:headerReference r:id="rId6" w:type="default"/>
      <w:pgSz w:w="11906" w:h="16838"/>
      <w:pgMar w:top="1588" w:right="1418" w:bottom="1418" w:left="1418" w:header="851" w:footer="992" w:gutter="0"/>
      <w:cols w:space="720" w:num="1"/>
      <w:titlePg/>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方正仿宋_GBK">
    <w:altName w:val="微软雅黑"/>
    <w:panose1 w:val="00000000000000000000"/>
    <w:charset w:val="86"/>
    <w:family w:val="script"/>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framePr w:wrap="around" w:vAnchor="text" w:hAnchor="margin" w:xAlign="center" w:y="1"/>
      <w:rPr>
        <w:rStyle w:val="24"/>
        <w:sz w:val="21"/>
        <w:szCs w:val="21"/>
      </w:rPr>
    </w:pPr>
    <w:r>
      <w:rPr>
        <w:rStyle w:val="24"/>
        <w:sz w:val="21"/>
        <w:szCs w:val="21"/>
      </w:rPr>
      <w:t>-</w:t>
    </w:r>
    <w:r>
      <w:rPr>
        <w:sz w:val="21"/>
        <w:szCs w:val="21"/>
      </w:rPr>
      <w:fldChar w:fldCharType="begin"/>
    </w:r>
    <w:r>
      <w:rPr>
        <w:rStyle w:val="24"/>
        <w:sz w:val="21"/>
        <w:szCs w:val="21"/>
      </w:rPr>
      <w:instrText xml:space="preserve">PAGE  </w:instrText>
    </w:r>
    <w:r>
      <w:rPr>
        <w:sz w:val="21"/>
        <w:szCs w:val="21"/>
      </w:rPr>
      <w:fldChar w:fldCharType="separate"/>
    </w:r>
    <w:r>
      <w:rPr>
        <w:rStyle w:val="24"/>
        <w:sz w:val="21"/>
        <w:szCs w:val="21"/>
      </w:rPr>
      <w:t>17</w:t>
    </w:r>
    <w:r>
      <w:rPr>
        <w:sz w:val="21"/>
        <w:szCs w:val="21"/>
      </w:rPr>
      <w:fldChar w:fldCharType="end"/>
    </w:r>
    <w:r>
      <w:rPr>
        <w:rStyle w:val="24"/>
        <w:sz w:val="21"/>
        <w:szCs w:val="21"/>
      </w:rPr>
      <w:t>-</w:t>
    </w:r>
  </w:p>
  <w:p>
    <w:pPr>
      <w:pStyle w:val="1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both"/>
      <w:rPr>
        <w:sz w:val="24"/>
        <w:szCs w:val="24"/>
      </w:rPr>
    </w:pPr>
    <w:r>
      <w:rPr>
        <w:rFonts w:hint="eastAsia"/>
        <w:sz w:val="24"/>
        <w:szCs w:val="24"/>
      </w:rPr>
      <w:t>河南科技大学询价采购文件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both"/>
      <w:rPr>
        <w:sz w:val="21"/>
        <w:szCs w:val="21"/>
      </w:rPr>
    </w:pPr>
    <w:r>
      <w:rPr>
        <w:rFonts w:hint="eastAsia"/>
        <w:sz w:val="21"/>
        <w:szCs w:val="21"/>
      </w:rPr>
      <w:t xml:space="preserve">河南科技大学　　　　　　 </w:t>
    </w:r>
    <w:r>
      <w:rPr>
        <w:sz w:val="21"/>
        <w:szCs w:val="21"/>
      </w:rPr>
      <w:t xml:space="preserve"> </w:t>
    </w:r>
    <w:r>
      <w:rPr>
        <w:rFonts w:hint="eastAsia"/>
        <w:sz w:val="21"/>
        <w:szCs w:val="21"/>
      </w:rPr>
      <w:t xml:space="preserve">                                           单一来源谈判文件</w:t>
    </w:r>
  </w:p>
  <w:p>
    <w:pPr>
      <w:pStyle w:val="1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both"/>
      <w:rPr>
        <w:rFonts w:ascii="方正仿宋_GBK" w:eastAsia="方正仿宋_GBK"/>
        <w:sz w:val="21"/>
        <w:szCs w:val="21"/>
      </w:rPr>
    </w:pPr>
    <w:r>
      <w:rPr>
        <w:rFonts w:hint="eastAsia"/>
        <w:sz w:val="21"/>
        <w:szCs w:val="21"/>
      </w:rPr>
      <w:t>河南科技大学</w:t>
    </w:r>
    <w:r>
      <w:rPr>
        <w:rFonts w:hint="eastAsia" w:ascii="方正仿宋_GBK" w:eastAsia="方正仿宋_GBK"/>
        <w:sz w:val="21"/>
        <w:szCs w:val="21"/>
      </w:rPr>
      <w:t xml:space="preserve">                                                    </w:t>
    </w:r>
    <w:r>
      <w:rPr>
        <w:rFonts w:hint="eastAsia"/>
        <w:sz w:val="21"/>
        <w:szCs w:val="21"/>
      </w:rPr>
      <w:t xml:space="preserve">     单一来源谈判文件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11"/>
    <w:multiLevelType w:val="singleLevel"/>
    <w:tmpl w:val="00000011"/>
    <w:lvl w:ilvl="0" w:tentative="0">
      <w:start w:val="1"/>
      <w:numFmt w:val="decimal"/>
      <w:lvlText w:val="%1."/>
      <w:lvlJc w:val="left"/>
      <w:pPr>
        <w:tabs>
          <w:tab w:val="left" w:pos="425"/>
        </w:tabs>
        <w:ind w:left="425" w:hanging="425"/>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GZlZjRiNjBhMzE3Yzc1NTFiZGUzNDc3YjNjOTk5MjUifQ=="/>
  </w:docVars>
  <w:rsids>
    <w:rsidRoot w:val="00BC6E00"/>
    <w:rsid w:val="00050E1E"/>
    <w:rsid w:val="00062EC3"/>
    <w:rsid w:val="000A1E33"/>
    <w:rsid w:val="000C68A5"/>
    <w:rsid w:val="00111C99"/>
    <w:rsid w:val="001271BC"/>
    <w:rsid w:val="001A572B"/>
    <w:rsid w:val="001B5B36"/>
    <w:rsid w:val="001E6558"/>
    <w:rsid w:val="00201C93"/>
    <w:rsid w:val="002055EB"/>
    <w:rsid w:val="002266E6"/>
    <w:rsid w:val="002333B1"/>
    <w:rsid w:val="00262468"/>
    <w:rsid w:val="002842DC"/>
    <w:rsid w:val="002860EA"/>
    <w:rsid w:val="002C07D3"/>
    <w:rsid w:val="002D20D7"/>
    <w:rsid w:val="002E3B39"/>
    <w:rsid w:val="002F6CA4"/>
    <w:rsid w:val="00301C37"/>
    <w:rsid w:val="00303884"/>
    <w:rsid w:val="003207C2"/>
    <w:rsid w:val="00323EA0"/>
    <w:rsid w:val="00334273"/>
    <w:rsid w:val="003551BB"/>
    <w:rsid w:val="0037331C"/>
    <w:rsid w:val="00406E26"/>
    <w:rsid w:val="00407B8B"/>
    <w:rsid w:val="004231A7"/>
    <w:rsid w:val="0046248E"/>
    <w:rsid w:val="004F3DBE"/>
    <w:rsid w:val="004F65A5"/>
    <w:rsid w:val="00541919"/>
    <w:rsid w:val="00550D4B"/>
    <w:rsid w:val="00551BC7"/>
    <w:rsid w:val="00557D9E"/>
    <w:rsid w:val="00562E5E"/>
    <w:rsid w:val="00571927"/>
    <w:rsid w:val="005A1AC2"/>
    <w:rsid w:val="005C0D73"/>
    <w:rsid w:val="005C7853"/>
    <w:rsid w:val="00621B18"/>
    <w:rsid w:val="00661296"/>
    <w:rsid w:val="006A1A3E"/>
    <w:rsid w:val="006C03A5"/>
    <w:rsid w:val="006D7E91"/>
    <w:rsid w:val="00734775"/>
    <w:rsid w:val="00741054"/>
    <w:rsid w:val="007E7451"/>
    <w:rsid w:val="00870610"/>
    <w:rsid w:val="008B2E03"/>
    <w:rsid w:val="008E5F27"/>
    <w:rsid w:val="00917BB8"/>
    <w:rsid w:val="00960F0C"/>
    <w:rsid w:val="00986E1A"/>
    <w:rsid w:val="00993B8A"/>
    <w:rsid w:val="00A12529"/>
    <w:rsid w:val="00A12EA3"/>
    <w:rsid w:val="00A33AF0"/>
    <w:rsid w:val="00A537DE"/>
    <w:rsid w:val="00A616AA"/>
    <w:rsid w:val="00AB191E"/>
    <w:rsid w:val="00B07506"/>
    <w:rsid w:val="00B23007"/>
    <w:rsid w:val="00B446EF"/>
    <w:rsid w:val="00B8385C"/>
    <w:rsid w:val="00BC0807"/>
    <w:rsid w:val="00BC2833"/>
    <w:rsid w:val="00BC6E00"/>
    <w:rsid w:val="00C306E7"/>
    <w:rsid w:val="00C73E22"/>
    <w:rsid w:val="00C834F5"/>
    <w:rsid w:val="00D05ECB"/>
    <w:rsid w:val="00D07BFF"/>
    <w:rsid w:val="00D16EBD"/>
    <w:rsid w:val="00D34D6F"/>
    <w:rsid w:val="00D632BE"/>
    <w:rsid w:val="00DD70F2"/>
    <w:rsid w:val="00DE37AF"/>
    <w:rsid w:val="00E131C9"/>
    <w:rsid w:val="00E20695"/>
    <w:rsid w:val="00E261AB"/>
    <w:rsid w:val="00E35F69"/>
    <w:rsid w:val="00E62911"/>
    <w:rsid w:val="00ED4689"/>
    <w:rsid w:val="00ED69F5"/>
    <w:rsid w:val="00EE33B9"/>
    <w:rsid w:val="00EE59BF"/>
    <w:rsid w:val="00F20639"/>
    <w:rsid w:val="00F4114E"/>
    <w:rsid w:val="00F50FB7"/>
    <w:rsid w:val="00F617E8"/>
    <w:rsid w:val="00FD0979"/>
    <w:rsid w:val="00FD21F2"/>
    <w:rsid w:val="00FF2527"/>
    <w:rsid w:val="01665560"/>
    <w:rsid w:val="04857B75"/>
    <w:rsid w:val="048C2F16"/>
    <w:rsid w:val="059565ED"/>
    <w:rsid w:val="078E1545"/>
    <w:rsid w:val="08B911F1"/>
    <w:rsid w:val="09080EEF"/>
    <w:rsid w:val="0AB65467"/>
    <w:rsid w:val="0AC51722"/>
    <w:rsid w:val="0C260E64"/>
    <w:rsid w:val="0D6752F3"/>
    <w:rsid w:val="0FAE09D7"/>
    <w:rsid w:val="0FD85CF6"/>
    <w:rsid w:val="0FDB445A"/>
    <w:rsid w:val="14045069"/>
    <w:rsid w:val="156907FF"/>
    <w:rsid w:val="160E71B4"/>
    <w:rsid w:val="166B2898"/>
    <w:rsid w:val="16D3438F"/>
    <w:rsid w:val="17CD654D"/>
    <w:rsid w:val="1AC76DF0"/>
    <w:rsid w:val="1B830F69"/>
    <w:rsid w:val="1D532BBD"/>
    <w:rsid w:val="1D7F39B2"/>
    <w:rsid w:val="1DBF636F"/>
    <w:rsid w:val="1DD41F50"/>
    <w:rsid w:val="1FB45B95"/>
    <w:rsid w:val="22943A5C"/>
    <w:rsid w:val="237B478C"/>
    <w:rsid w:val="253D03DB"/>
    <w:rsid w:val="28243AD4"/>
    <w:rsid w:val="28607E12"/>
    <w:rsid w:val="2A3F0751"/>
    <w:rsid w:val="2AA15DF8"/>
    <w:rsid w:val="2DB660C2"/>
    <w:rsid w:val="2E7D5CEC"/>
    <w:rsid w:val="2EF15F0B"/>
    <w:rsid w:val="2F263E2E"/>
    <w:rsid w:val="2FDC7FEA"/>
    <w:rsid w:val="30AB3ECD"/>
    <w:rsid w:val="3112096E"/>
    <w:rsid w:val="32303406"/>
    <w:rsid w:val="33BE302F"/>
    <w:rsid w:val="363C64D7"/>
    <w:rsid w:val="37AF67B4"/>
    <w:rsid w:val="393C21A2"/>
    <w:rsid w:val="39902D77"/>
    <w:rsid w:val="39B527DE"/>
    <w:rsid w:val="3B3F4A90"/>
    <w:rsid w:val="3B954675"/>
    <w:rsid w:val="3F152D11"/>
    <w:rsid w:val="3FA94B93"/>
    <w:rsid w:val="3FAC4683"/>
    <w:rsid w:val="40EF2A79"/>
    <w:rsid w:val="44C47D79"/>
    <w:rsid w:val="45440A04"/>
    <w:rsid w:val="460E514F"/>
    <w:rsid w:val="48360F8E"/>
    <w:rsid w:val="4982492A"/>
    <w:rsid w:val="4B2B577A"/>
    <w:rsid w:val="4BEA7796"/>
    <w:rsid w:val="4C3A291E"/>
    <w:rsid w:val="4C8338D9"/>
    <w:rsid w:val="50AC77A9"/>
    <w:rsid w:val="51614721"/>
    <w:rsid w:val="52D9596F"/>
    <w:rsid w:val="53041E97"/>
    <w:rsid w:val="53431943"/>
    <w:rsid w:val="535C4E78"/>
    <w:rsid w:val="56442E91"/>
    <w:rsid w:val="593A2C44"/>
    <w:rsid w:val="599C22D9"/>
    <w:rsid w:val="5A656DD6"/>
    <w:rsid w:val="5B5437AD"/>
    <w:rsid w:val="5E47584B"/>
    <w:rsid w:val="5E4A0E97"/>
    <w:rsid w:val="5F0C25E7"/>
    <w:rsid w:val="5F270EF3"/>
    <w:rsid w:val="5F390466"/>
    <w:rsid w:val="5F8E3006"/>
    <w:rsid w:val="60EF5D26"/>
    <w:rsid w:val="61141B3D"/>
    <w:rsid w:val="6115578D"/>
    <w:rsid w:val="61584E92"/>
    <w:rsid w:val="61717BE7"/>
    <w:rsid w:val="64C510CB"/>
    <w:rsid w:val="669B14AA"/>
    <w:rsid w:val="6848469A"/>
    <w:rsid w:val="69961435"/>
    <w:rsid w:val="6AA00EEF"/>
    <w:rsid w:val="6D976B8F"/>
    <w:rsid w:val="6E31797E"/>
    <w:rsid w:val="6EC425A0"/>
    <w:rsid w:val="725B321B"/>
    <w:rsid w:val="72710C91"/>
    <w:rsid w:val="75153235"/>
    <w:rsid w:val="76143E0D"/>
    <w:rsid w:val="777E59AC"/>
    <w:rsid w:val="77AB613C"/>
    <w:rsid w:val="7BC736D0"/>
    <w:rsid w:val="7CF72EBB"/>
    <w:rsid w:val="7D2863F0"/>
    <w:rsid w:val="7DD81BC4"/>
    <w:rsid w:val="7EA146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8"/>
      <w:lang w:val="en-US" w:eastAsia="zh-CN" w:bidi="ar-SA"/>
    </w:rPr>
  </w:style>
  <w:style w:type="paragraph" w:styleId="3">
    <w:name w:val="heading 1"/>
    <w:basedOn w:val="1"/>
    <w:next w:val="1"/>
    <w:link w:val="26"/>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27"/>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link w:val="28"/>
    <w:qFormat/>
    <w:uiPriority w:val="0"/>
    <w:pPr>
      <w:keepNext/>
      <w:keepLines/>
      <w:spacing w:before="260" w:after="260" w:line="416" w:lineRule="auto"/>
      <w:outlineLvl w:val="2"/>
    </w:pPr>
    <w:rPr>
      <w:b/>
      <w:bCs/>
      <w:sz w:val="32"/>
      <w:szCs w:val="32"/>
    </w:rPr>
  </w:style>
  <w:style w:type="character" w:default="1" w:styleId="22">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2">
    <w:name w:val="Normal Indent"/>
    <w:basedOn w:val="1"/>
    <w:link w:val="49"/>
    <w:qFormat/>
    <w:uiPriority w:val="0"/>
    <w:pPr>
      <w:ind w:firstLine="420" w:firstLineChars="200"/>
    </w:pPr>
    <w:rPr>
      <w:rFonts w:ascii="Calibri" w:hAnsi="Calibri"/>
      <w:sz w:val="21"/>
    </w:rPr>
  </w:style>
  <w:style w:type="paragraph" w:styleId="6">
    <w:name w:val="annotation text"/>
    <w:basedOn w:val="1"/>
    <w:link w:val="34"/>
    <w:semiHidden/>
    <w:unhideWhenUsed/>
    <w:qFormat/>
    <w:uiPriority w:val="0"/>
    <w:pPr>
      <w:jc w:val="left"/>
    </w:pPr>
  </w:style>
  <w:style w:type="paragraph" w:styleId="7">
    <w:name w:val="Body Text"/>
    <w:basedOn w:val="1"/>
    <w:link w:val="45"/>
    <w:semiHidden/>
    <w:unhideWhenUsed/>
    <w:qFormat/>
    <w:uiPriority w:val="99"/>
    <w:pPr>
      <w:spacing w:after="120"/>
    </w:pPr>
  </w:style>
  <w:style w:type="paragraph" w:styleId="8">
    <w:name w:val="Body Text Indent"/>
    <w:basedOn w:val="1"/>
    <w:link w:val="30"/>
    <w:qFormat/>
    <w:uiPriority w:val="0"/>
    <w:pPr>
      <w:spacing w:line="700" w:lineRule="exact"/>
      <w:ind w:left="960"/>
    </w:pPr>
    <w:rPr>
      <w:sz w:val="44"/>
    </w:rPr>
  </w:style>
  <w:style w:type="paragraph" w:styleId="9">
    <w:name w:val="toc 3"/>
    <w:basedOn w:val="1"/>
    <w:next w:val="1"/>
    <w:qFormat/>
    <w:uiPriority w:val="39"/>
    <w:pPr>
      <w:tabs>
        <w:tab w:val="right" w:leader="dot" w:pos="8303"/>
      </w:tabs>
      <w:spacing w:line="460" w:lineRule="atLeast"/>
      <w:ind w:left="2"/>
    </w:pPr>
    <w:rPr>
      <w:sz w:val="30"/>
    </w:rPr>
  </w:style>
  <w:style w:type="paragraph" w:styleId="10">
    <w:name w:val="Plain Text"/>
    <w:basedOn w:val="1"/>
    <w:link w:val="41"/>
    <w:qFormat/>
    <w:uiPriority w:val="0"/>
    <w:rPr>
      <w:rFonts w:ascii="宋体" w:hAnsi="Courier New" w:cs="Courier New"/>
      <w:sz w:val="21"/>
      <w:szCs w:val="21"/>
    </w:rPr>
  </w:style>
  <w:style w:type="paragraph" w:styleId="11">
    <w:name w:val="Date"/>
    <w:basedOn w:val="1"/>
    <w:next w:val="1"/>
    <w:link w:val="37"/>
    <w:qFormat/>
    <w:uiPriority w:val="0"/>
  </w:style>
  <w:style w:type="paragraph" w:styleId="12">
    <w:name w:val="Body Text Indent 2"/>
    <w:basedOn w:val="1"/>
    <w:link w:val="31"/>
    <w:qFormat/>
    <w:uiPriority w:val="0"/>
    <w:pPr>
      <w:snapToGrid w:val="0"/>
      <w:spacing w:line="560" w:lineRule="atLeast"/>
      <w:ind w:firstLine="540"/>
    </w:pPr>
  </w:style>
  <w:style w:type="paragraph" w:styleId="13">
    <w:name w:val="Balloon Text"/>
    <w:basedOn w:val="1"/>
    <w:link w:val="33"/>
    <w:semiHidden/>
    <w:qFormat/>
    <w:uiPriority w:val="0"/>
    <w:rPr>
      <w:sz w:val="18"/>
      <w:szCs w:val="18"/>
    </w:rPr>
  </w:style>
  <w:style w:type="paragraph" w:styleId="14">
    <w:name w:val="footer"/>
    <w:basedOn w:val="1"/>
    <w:link w:val="29"/>
    <w:qFormat/>
    <w:uiPriority w:val="0"/>
    <w:pPr>
      <w:tabs>
        <w:tab w:val="center" w:pos="4153"/>
        <w:tab w:val="right" w:pos="8306"/>
      </w:tabs>
      <w:snapToGrid w:val="0"/>
      <w:jc w:val="left"/>
    </w:pPr>
    <w:rPr>
      <w:sz w:val="18"/>
    </w:rPr>
  </w:style>
  <w:style w:type="paragraph" w:styleId="15">
    <w:name w:val="header"/>
    <w:basedOn w:val="1"/>
    <w:link w:val="32"/>
    <w:qFormat/>
    <w:uiPriority w:val="0"/>
    <w:pPr>
      <w:pBdr>
        <w:bottom w:val="single" w:color="auto" w:sz="6" w:space="1"/>
      </w:pBdr>
      <w:tabs>
        <w:tab w:val="center" w:pos="4153"/>
        <w:tab w:val="right" w:pos="8306"/>
      </w:tabs>
      <w:snapToGrid w:val="0"/>
      <w:jc w:val="center"/>
    </w:pPr>
    <w:rPr>
      <w:sz w:val="18"/>
    </w:rPr>
  </w:style>
  <w:style w:type="paragraph" w:styleId="16">
    <w:name w:val="toc 1"/>
    <w:basedOn w:val="1"/>
    <w:next w:val="1"/>
    <w:qFormat/>
    <w:uiPriority w:val="39"/>
  </w:style>
  <w:style w:type="paragraph" w:styleId="17">
    <w:name w:val="toc 2"/>
    <w:basedOn w:val="1"/>
    <w:next w:val="1"/>
    <w:qFormat/>
    <w:uiPriority w:val="39"/>
    <w:pPr>
      <w:tabs>
        <w:tab w:val="left" w:pos="1680"/>
        <w:tab w:val="right" w:leader="dot" w:pos="8303"/>
      </w:tabs>
    </w:pPr>
  </w:style>
  <w:style w:type="paragraph" w:styleId="18">
    <w:name w:val="Normal (Web)"/>
    <w:basedOn w:val="1"/>
    <w:qFormat/>
    <w:uiPriority w:val="99"/>
    <w:pPr>
      <w:widowControl/>
      <w:spacing w:before="100" w:beforeAutospacing="1" w:after="100" w:afterAutospacing="1"/>
      <w:jc w:val="left"/>
    </w:pPr>
    <w:rPr>
      <w:rFonts w:ascii="宋体" w:hAnsi="宋体"/>
      <w:kern w:val="0"/>
      <w:sz w:val="24"/>
    </w:rPr>
  </w:style>
  <w:style w:type="paragraph" w:styleId="19">
    <w:name w:val="annotation subject"/>
    <w:basedOn w:val="6"/>
    <w:next w:val="6"/>
    <w:link w:val="36"/>
    <w:semiHidden/>
    <w:qFormat/>
    <w:uiPriority w:val="0"/>
    <w:rPr>
      <w:b/>
      <w:bCs/>
    </w:rPr>
  </w:style>
  <w:style w:type="paragraph" w:styleId="20">
    <w:name w:val="Body Text First Indent"/>
    <w:basedOn w:val="7"/>
    <w:link w:val="46"/>
    <w:semiHidden/>
    <w:unhideWhenUsed/>
    <w:qFormat/>
    <w:uiPriority w:val="99"/>
    <w:pPr>
      <w:ind w:firstLine="420" w:firstLineChars="100"/>
    </w:pPr>
  </w:style>
  <w:style w:type="character" w:styleId="23">
    <w:name w:val="Strong"/>
    <w:qFormat/>
    <w:uiPriority w:val="0"/>
    <w:rPr>
      <w:b/>
      <w:bCs/>
    </w:rPr>
  </w:style>
  <w:style w:type="character" w:styleId="24">
    <w:name w:val="page number"/>
    <w:basedOn w:val="22"/>
    <w:qFormat/>
    <w:uiPriority w:val="0"/>
  </w:style>
  <w:style w:type="character" w:styleId="25">
    <w:name w:val="Hyperlink"/>
    <w:basedOn w:val="22"/>
    <w:qFormat/>
    <w:uiPriority w:val="99"/>
    <w:rPr>
      <w:color w:val="0000FF"/>
      <w:u w:val="single"/>
    </w:rPr>
  </w:style>
  <w:style w:type="character" w:customStyle="1" w:styleId="26">
    <w:name w:val="标题 1 字符"/>
    <w:basedOn w:val="22"/>
    <w:link w:val="3"/>
    <w:qFormat/>
    <w:uiPriority w:val="0"/>
    <w:rPr>
      <w:rFonts w:ascii="Times New Roman" w:hAnsi="Times New Roman" w:eastAsia="宋体" w:cs="Times New Roman"/>
      <w:b/>
      <w:bCs/>
      <w:kern w:val="44"/>
      <w:sz w:val="44"/>
      <w:szCs w:val="44"/>
    </w:rPr>
  </w:style>
  <w:style w:type="character" w:customStyle="1" w:styleId="27">
    <w:name w:val="标题 2 字符"/>
    <w:basedOn w:val="22"/>
    <w:link w:val="4"/>
    <w:qFormat/>
    <w:uiPriority w:val="0"/>
    <w:rPr>
      <w:rFonts w:ascii="Arial" w:hAnsi="Arial" w:eastAsia="黑体" w:cs="Times New Roman"/>
      <w:b/>
      <w:bCs/>
      <w:sz w:val="32"/>
      <w:szCs w:val="32"/>
    </w:rPr>
  </w:style>
  <w:style w:type="character" w:customStyle="1" w:styleId="28">
    <w:name w:val="标题 3 字符"/>
    <w:basedOn w:val="22"/>
    <w:link w:val="5"/>
    <w:qFormat/>
    <w:uiPriority w:val="0"/>
    <w:rPr>
      <w:rFonts w:ascii="Times New Roman" w:hAnsi="Times New Roman" w:eastAsia="宋体" w:cs="Times New Roman"/>
      <w:b/>
      <w:bCs/>
      <w:sz w:val="32"/>
      <w:szCs w:val="32"/>
    </w:rPr>
  </w:style>
  <w:style w:type="character" w:customStyle="1" w:styleId="29">
    <w:name w:val="页脚 字符"/>
    <w:basedOn w:val="22"/>
    <w:link w:val="14"/>
    <w:qFormat/>
    <w:uiPriority w:val="0"/>
    <w:rPr>
      <w:rFonts w:ascii="Times New Roman" w:hAnsi="Times New Roman" w:eastAsia="宋体" w:cs="Times New Roman"/>
      <w:sz w:val="18"/>
      <w:szCs w:val="20"/>
    </w:rPr>
  </w:style>
  <w:style w:type="character" w:customStyle="1" w:styleId="30">
    <w:name w:val="正文文本缩进 字符"/>
    <w:basedOn w:val="22"/>
    <w:link w:val="8"/>
    <w:qFormat/>
    <w:uiPriority w:val="0"/>
    <w:rPr>
      <w:rFonts w:ascii="Times New Roman" w:hAnsi="Times New Roman" w:eastAsia="宋体" w:cs="Times New Roman"/>
      <w:sz w:val="44"/>
      <w:szCs w:val="20"/>
    </w:rPr>
  </w:style>
  <w:style w:type="character" w:customStyle="1" w:styleId="31">
    <w:name w:val="正文文本缩进 2 字符"/>
    <w:basedOn w:val="22"/>
    <w:link w:val="12"/>
    <w:qFormat/>
    <w:uiPriority w:val="0"/>
    <w:rPr>
      <w:rFonts w:ascii="Times New Roman" w:hAnsi="Times New Roman" w:eastAsia="宋体" w:cs="Times New Roman"/>
      <w:sz w:val="28"/>
      <w:szCs w:val="20"/>
    </w:rPr>
  </w:style>
  <w:style w:type="character" w:customStyle="1" w:styleId="32">
    <w:name w:val="页眉 字符"/>
    <w:basedOn w:val="22"/>
    <w:link w:val="15"/>
    <w:qFormat/>
    <w:uiPriority w:val="0"/>
    <w:rPr>
      <w:rFonts w:ascii="Times New Roman" w:hAnsi="Times New Roman" w:eastAsia="宋体" w:cs="Times New Roman"/>
      <w:sz w:val="18"/>
      <w:szCs w:val="20"/>
    </w:rPr>
  </w:style>
  <w:style w:type="character" w:customStyle="1" w:styleId="33">
    <w:name w:val="批注框文本 字符"/>
    <w:basedOn w:val="22"/>
    <w:link w:val="13"/>
    <w:semiHidden/>
    <w:qFormat/>
    <w:uiPriority w:val="0"/>
    <w:rPr>
      <w:rFonts w:ascii="Times New Roman" w:hAnsi="Times New Roman" w:eastAsia="宋体" w:cs="Times New Roman"/>
      <w:sz w:val="18"/>
      <w:szCs w:val="18"/>
    </w:rPr>
  </w:style>
  <w:style w:type="character" w:customStyle="1" w:styleId="34">
    <w:name w:val="批注文字 字符"/>
    <w:basedOn w:val="22"/>
    <w:link w:val="6"/>
    <w:semiHidden/>
    <w:qFormat/>
    <w:uiPriority w:val="0"/>
    <w:rPr>
      <w:rFonts w:ascii="Times New Roman" w:hAnsi="Times New Roman" w:eastAsia="宋体" w:cs="Times New Roman"/>
      <w:sz w:val="28"/>
      <w:szCs w:val="20"/>
    </w:rPr>
  </w:style>
  <w:style w:type="character" w:customStyle="1" w:styleId="35">
    <w:name w:val="批注主题 Char"/>
    <w:basedOn w:val="34"/>
    <w:semiHidden/>
    <w:qFormat/>
    <w:uiPriority w:val="0"/>
    <w:rPr>
      <w:rFonts w:ascii="Times New Roman" w:hAnsi="Times New Roman" w:eastAsia="宋体" w:cs="Times New Roman"/>
      <w:b/>
      <w:bCs/>
      <w:sz w:val="28"/>
      <w:szCs w:val="20"/>
    </w:rPr>
  </w:style>
  <w:style w:type="character" w:customStyle="1" w:styleId="36">
    <w:name w:val="批注主题 字符"/>
    <w:basedOn w:val="34"/>
    <w:link w:val="19"/>
    <w:semiHidden/>
    <w:qFormat/>
    <w:uiPriority w:val="99"/>
    <w:rPr>
      <w:rFonts w:ascii="Times New Roman" w:hAnsi="Times New Roman" w:eastAsia="宋体" w:cs="Times New Roman"/>
      <w:b/>
      <w:bCs/>
      <w:sz w:val="28"/>
      <w:szCs w:val="20"/>
    </w:rPr>
  </w:style>
  <w:style w:type="character" w:customStyle="1" w:styleId="37">
    <w:name w:val="日期 字符"/>
    <w:basedOn w:val="22"/>
    <w:link w:val="11"/>
    <w:qFormat/>
    <w:uiPriority w:val="0"/>
    <w:rPr>
      <w:rFonts w:ascii="Times New Roman" w:hAnsi="Times New Roman" w:eastAsia="宋体" w:cs="Times New Roman"/>
      <w:sz w:val="28"/>
      <w:szCs w:val="20"/>
    </w:rPr>
  </w:style>
  <w:style w:type="paragraph" w:customStyle="1" w:styleId="38">
    <w:name w:val="Char Char2"/>
    <w:basedOn w:val="1"/>
    <w:qFormat/>
    <w:uiPriority w:val="0"/>
    <w:rPr>
      <w:rFonts w:ascii="仿宋_GB2312" w:eastAsia="仿宋_GB2312"/>
      <w:b/>
      <w:sz w:val="32"/>
      <w:szCs w:val="32"/>
    </w:rPr>
  </w:style>
  <w:style w:type="paragraph" w:customStyle="1" w:styleId="39">
    <w:name w:val="1.正文"/>
    <w:basedOn w:val="1"/>
    <w:qFormat/>
    <w:uiPriority w:val="0"/>
    <w:pPr>
      <w:spacing w:line="360" w:lineRule="auto"/>
      <w:ind w:left="540" w:leftChars="225" w:firstLine="540" w:firstLineChars="225"/>
    </w:pPr>
    <w:rPr>
      <w:sz w:val="24"/>
    </w:rPr>
  </w:style>
  <w:style w:type="paragraph" w:customStyle="1" w:styleId="40">
    <w:name w:val="1"/>
    <w:basedOn w:val="1"/>
    <w:next w:val="10"/>
    <w:qFormat/>
    <w:uiPriority w:val="0"/>
    <w:rPr>
      <w:rFonts w:ascii="宋体" w:hAnsi="Courier New"/>
      <w:sz w:val="21"/>
    </w:rPr>
  </w:style>
  <w:style w:type="character" w:customStyle="1" w:styleId="41">
    <w:name w:val="纯文本 字符"/>
    <w:basedOn w:val="22"/>
    <w:link w:val="10"/>
    <w:qFormat/>
    <w:uiPriority w:val="0"/>
    <w:rPr>
      <w:rFonts w:ascii="宋体" w:hAnsi="Courier New" w:eastAsia="宋体" w:cs="Courier New"/>
      <w:szCs w:val="21"/>
    </w:rPr>
  </w:style>
  <w:style w:type="paragraph" w:styleId="42">
    <w:name w:val="List Paragraph"/>
    <w:basedOn w:val="1"/>
    <w:link w:val="43"/>
    <w:qFormat/>
    <w:uiPriority w:val="0"/>
    <w:pPr>
      <w:ind w:firstLine="420" w:firstLineChars="200"/>
    </w:pPr>
  </w:style>
  <w:style w:type="character" w:customStyle="1" w:styleId="43">
    <w:name w:val="列出段落 字符"/>
    <w:link w:val="42"/>
    <w:qFormat/>
    <w:uiPriority w:val="0"/>
    <w:rPr>
      <w:rFonts w:ascii="Times New Roman" w:hAnsi="Times New Roman" w:eastAsia="宋体" w:cs="Times New Roman"/>
      <w:sz w:val="28"/>
      <w:szCs w:val="20"/>
    </w:rPr>
  </w:style>
  <w:style w:type="paragraph" w:customStyle="1" w:styleId="44">
    <w:name w:val="List Paragraph1"/>
    <w:basedOn w:val="1"/>
    <w:qFormat/>
    <w:uiPriority w:val="99"/>
    <w:pPr>
      <w:ind w:firstLine="420" w:firstLineChars="200"/>
    </w:pPr>
    <w:rPr>
      <w:kern w:val="0"/>
      <w:sz w:val="20"/>
    </w:rPr>
  </w:style>
  <w:style w:type="character" w:customStyle="1" w:styleId="45">
    <w:name w:val="正文文本 字符"/>
    <w:basedOn w:val="22"/>
    <w:link w:val="7"/>
    <w:semiHidden/>
    <w:qFormat/>
    <w:uiPriority w:val="99"/>
    <w:rPr>
      <w:rFonts w:ascii="Times New Roman" w:hAnsi="Times New Roman"/>
      <w:kern w:val="2"/>
      <w:sz w:val="28"/>
    </w:rPr>
  </w:style>
  <w:style w:type="character" w:customStyle="1" w:styleId="46">
    <w:name w:val="正文首行缩进 字符"/>
    <w:basedOn w:val="45"/>
    <w:link w:val="20"/>
    <w:semiHidden/>
    <w:qFormat/>
    <w:uiPriority w:val="99"/>
    <w:rPr>
      <w:rFonts w:ascii="Times New Roman" w:hAnsi="Times New Roman"/>
      <w:kern w:val="2"/>
      <w:sz w:val="28"/>
    </w:rPr>
  </w:style>
  <w:style w:type="paragraph" w:customStyle="1" w:styleId="47">
    <w:name w:val="p"/>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48">
    <w:name w:val="样式1"/>
    <w:basedOn w:val="1"/>
    <w:qFormat/>
    <w:uiPriority w:val="0"/>
    <w:pPr>
      <w:adjustRightInd w:val="0"/>
      <w:textAlignment w:val="baseline"/>
    </w:pPr>
    <w:rPr>
      <w:rFonts w:ascii="宋体" w:hAnsi="宋体"/>
      <w:kern w:val="0"/>
      <w:sz w:val="21"/>
      <w:szCs w:val="21"/>
    </w:rPr>
  </w:style>
  <w:style w:type="character" w:customStyle="1" w:styleId="49">
    <w:name w:val="正文缩进 字符"/>
    <w:link w:val="2"/>
    <w:qFormat/>
    <w:uiPriority w:val="0"/>
    <w:rPr>
      <w:kern w:val="2"/>
      <w:sz w:val="21"/>
    </w:rPr>
  </w:style>
</w:styles>
</file>

<file path=word/_rels/document.xml.rels><?xml version="1.0" encoding="UTF-8" standalone="no"?><Relationships xmlns="http://schemas.openxmlformats.org/package/2006/relationships"><Relationship Id="rId1" Target="styles.xml" Type="http://schemas.openxmlformats.org/officeDocument/2006/relationships/styles"/><Relationship Id="rId10" Target="fontTable.xml" Type="http://schemas.openxmlformats.org/officeDocument/2006/relationships/fontTable"/><Relationship Id="rId2" Target="settings.xml" Type="http://schemas.openxmlformats.org/officeDocument/2006/relationships/settings"/><Relationship Id="rId3" Target="header1.xml" Type="http://schemas.openxmlformats.org/officeDocument/2006/relationships/header"/><Relationship Id="rId4" Target="header2.xml" Type="http://schemas.openxmlformats.org/officeDocument/2006/relationships/header"/><Relationship Id="rId5" Target="footer1.xml" Type="http://schemas.openxmlformats.org/officeDocument/2006/relationships/footer"/><Relationship Id="rId6" Target="header3.xml" Type="http://schemas.openxmlformats.org/officeDocument/2006/relationships/header"/><Relationship Id="rId7" Target="theme/theme1.xml" Type="http://schemas.openxmlformats.org/officeDocument/2006/relationships/theme"/><Relationship Id="rId8" Target="numbering.xml" Type="http://schemas.openxmlformats.org/officeDocument/2006/relationships/numbering"/><Relationship Id="rId9" Target="../customXml/item1.xml" Type="http://schemas.openxmlformats.org/officeDocument/2006/relationships/custom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F8DF626-67BD-4077-A4FB-828BDFC96D73}">
  <ds:schemaRefs/>
</ds:datastoreItem>
</file>

<file path=docProps/app.xml><?xml version="1.0" encoding="utf-8"?>
<Properties xmlns="http://schemas.openxmlformats.org/officeDocument/2006/extended-properties" xmlns:vt="http://schemas.openxmlformats.org/officeDocument/2006/docPropsVTypes">
  <Template>Normal</Template>
  <Company>Hewlett-Packard Company</Company>
  <Pages>18</Pages>
  <Words>5954</Words>
  <Characters>6187</Characters>
  <Lines>52</Lines>
  <Paragraphs>14</Paragraphs>
  <TotalTime>22</TotalTime>
  <ScaleCrop>false</ScaleCrop>
  <LinksUpToDate>false</LinksUpToDate>
  <CharactersWithSpaces>6796</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2023-05-24T01:25:00Z</dcterms:created>
  <dc:creator>user</dc:creator>
  <cp:lastModifiedBy>顺顺</cp:lastModifiedBy>
  <cp:lastPrinted>2022-04-23T03:32:00Z</cp:lastPrinted>
  <dcterms:modified xsi:type="dcterms:W3CDTF">2023-06-25T01:35:04Z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06F27C3FFFD144D796C3868EA83257B2</vt:lpwstr>
  </property>
</Properties>
</file>