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宋体" w:hAnsi="宋体"/>
          <w:bCs/>
          <w:kern w:val="0"/>
          <w:sz w:val="24"/>
          <w:szCs w:val="24"/>
        </w:rPr>
      </w:pPr>
      <w:r>
        <w:rPr>
          <w:rFonts w:hint="eastAsia" w:ascii="宋体" w:hAnsi="宋体"/>
          <w:bCs/>
          <w:kern w:val="0"/>
          <w:sz w:val="24"/>
          <w:szCs w:val="24"/>
        </w:rPr>
        <w:t>附件1</w:t>
      </w:r>
    </w:p>
    <w:p>
      <w:pPr>
        <w:snapToGrid w:val="0"/>
        <w:spacing w:line="360" w:lineRule="auto"/>
        <w:jc w:val="center"/>
        <w:rPr>
          <w:rFonts w:ascii="宋体" w:hAnsi="宋体"/>
          <w:b/>
          <w:bCs/>
          <w:kern w:val="0"/>
          <w:sz w:val="24"/>
          <w:szCs w:val="24"/>
        </w:rPr>
      </w:pPr>
      <w:r>
        <w:rPr>
          <w:rFonts w:hint="eastAsia" w:ascii="宋体" w:hAnsi="宋体"/>
          <w:b/>
          <w:bCs/>
          <w:kern w:val="0"/>
          <w:sz w:val="24"/>
          <w:szCs w:val="24"/>
        </w:rPr>
        <w:t>项目报价表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680"/>
        <w:gridCol w:w="588"/>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序号</w:t>
            </w:r>
          </w:p>
        </w:tc>
        <w:tc>
          <w:tcPr>
            <w:tcW w:w="1680"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设备名称</w:t>
            </w:r>
          </w:p>
        </w:tc>
        <w:tc>
          <w:tcPr>
            <w:tcW w:w="588"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生产商</w:t>
            </w:r>
          </w:p>
        </w:tc>
        <w:tc>
          <w:tcPr>
            <w:tcW w:w="947"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规格型号</w:t>
            </w:r>
          </w:p>
        </w:tc>
        <w:tc>
          <w:tcPr>
            <w:tcW w:w="947"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技术指标</w:t>
            </w:r>
          </w:p>
        </w:tc>
        <w:tc>
          <w:tcPr>
            <w:tcW w:w="947"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单位</w:t>
            </w:r>
          </w:p>
        </w:tc>
        <w:tc>
          <w:tcPr>
            <w:tcW w:w="947"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单价</w:t>
            </w:r>
          </w:p>
        </w:tc>
        <w:tc>
          <w:tcPr>
            <w:tcW w:w="947"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数量</w:t>
            </w:r>
          </w:p>
        </w:tc>
        <w:tc>
          <w:tcPr>
            <w:tcW w:w="947" w:type="dxa"/>
            <w:vAlign w:val="center"/>
          </w:tcPr>
          <w:p>
            <w:pPr>
              <w:keepNext w:val="0"/>
              <w:keepLines w:val="0"/>
              <w:widowControl/>
              <w:suppressLineNumbers w:val="0"/>
              <w:jc w:val="center"/>
              <w:textAlignment w:val="center"/>
              <w:rPr>
                <w:rFonts w:hint="default" w:ascii="宋体" w:hAnsi="宋体" w:eastAsia="宋体"/>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1</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贮存仓</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2</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贮藏架</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3</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清洗机</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4</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超声清洗仪</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5</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无油真空泵</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6</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紫外可见分光光度计</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7</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联网型磁力双联门禁控制器</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8</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会议代表机</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9</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音频AP</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10</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单元充电箱</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11</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会议演讲台</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12</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无线键鼠</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13</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实验室讲台</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宋体" w:hAnsi="宋体" w:eastAsia="宋体"/>
                <w:sz w:val="24"/>
                <w:szCs w:val="24"/>
                <w:vertAlign w:val="baseline"/>
                <w:lang w:val="en-US" w:eastAsia="zh-CN"/>
              </w:rPr>
            </w:pPr>
            <w:r>
              <w:rPr>
                <w:rFonts w:hint="eastAsia" w:ascii="等线" w:hAnsi="等线" w:eastAsia="等线" w:cs="等线"/>
                <w:i w:val="0"/>
                <w:iCs w:val="0"/>
                <w:color w:val="000000"/>
                <w:kern w:val="0"/>
                <w:sz w:val="22"/>
                <w:szCs w:val="22"/>
                <w:u w:val="none"/>
                <w:lang w:val="en-US" w:eastAsia="zh-CN" w:bidi="ar"/>
              </w:rPr>
              <w:t>14</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嵌入式提词器</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keepNext w:val="0"/>
              <w:keepLines w:val="0"/>
              <w:widowControl/>
              <w:suppressLineNumbers w:val="0"/>
              <w:jc w:val="righ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1680" w:type="dxa"/>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快编软件系统</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gridSpan w:val="2"/>
            <w:vAlign w:val="center"/>
          </w:tcPr>
          <w:p>
            <w:pPr>
              <w:tabs>
                <w:tab w:val="left" w:pos="6300"/>
              </w:tabs>
              <w:snapToGrid w:val="0"/>
              <w:spacing w:line="360" w:lineRule="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合计</w:t>
            </w:r>
          </w:p>
        </w:tc>
        <w:tc>
          <w:tcPr>
            <w:tcW w:w="588"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c>
          <w:tcPr>
            <w:tcW w:w="947" w:type="dxa"/>
          </w:tcPr>
          <w:p>
            <w:pPr>
              <w:tabs>
                <w:tab w:val="left" w:pos="6300"/>
              </w:tabs>
              <w:snapToGrid w:val="0"/>
              <w:spacing w:line="360" w:lineRule="auto"/>
              <w:rPr>
                <w:rFonts w:hint="default" w:ascii="宋体" w:hAnsi="宋体" w:eastAsia="宋体"/>
                <w:sz w:val="24"/>
                <w:szCs w:val="24"/>
                <w:vertAlign w:val="baseline"/>
                <w:lang w:val="en-US" w:eastAsia="zh-CN"/>
              </w:rPr>
            </w:pPr>
          </w:p>
        </w:tc>
      </w:tr>
    </w:tbl>
    <w:p>
      <w:pPr>
        <w:tabs>
          <w:tab w:val="left" w:pos="6300"/>
        </w:tabs>
        <w:snapToGrid w:val="0"/>
        <w:spacing w:line="360" w:lineRule="auto"/>
        <w:ind w:firstLine="480" w:firstLineChars="200"/>
        <w:rPr>
          <w:rFonts w:hint="default" w:ascii="宋体" w:hAnsi="宋体" w:eastAsia="宋体"/>
          <w:sz w:val="24"/>
          <w:szCs w:val="24"/>
          <w:lang w:val="en-US" w:eastAsia="zh-CN"/>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500" w:lineRule="exact"/>
        <w:ind w:firstLine="6480" w:firstLineChars="2700"/>
        <w:rPr>
          <w:rFonts w:ascii="宋体" w:hAnsi="宋体"/>
          <w:sz w:val="24"/>
          <w:szCs w:val="28"/>
        </w:rPr>
      </w:pPr>
      <w:r>
        <w:rPr>
          <w:rFonts w:hint="eastAsia" w:ascii="宋体" w:hAnsi="宋体"/>
          <w:sz w:val="24"/>
          <w:szCs w:val="28"/>
        </w:rPr>
        <w:t>（供应商公章）</w:t>
      </w:r>
    </w:p>
    <w:p>
      <w:pPr>
        <w:tabs>
          <w:tab w:val="left" w:pos="6300"/>
        </w:tabs>
        <w:snapToGrid w:val="0"/>
        <w:spacing w:line="360" w:lineRule="auto"/>
        <w:ind w:right="360" w:firstLine="480" w:firstLineChars="200"/>
        <w:jc w:val="right"/>
        <w:rPr>
          <w:rFonts w:ascii="宋体" w:hAnsi="宋体"/>
          <w:sz w:val="24"/>
          <w:szCs w:val="28"/>
        </w:rPr>
      </w:pPr>
    </w:p>
    <w:p>
      <w:pPr>
        <w:tabs>
          <w:tab w:val="left" w:pos="6300"/>
        </w:tabs>
        <w:snapToGrid w:val="0"/>
        <w:spacing w:line="360" w:lineRule="auto"/>
        <w:ind w:right="360" w:firstLine="480" w:firstLineChars="200"/>
        <w:jc w:val="right"/>
        <w:rPr>
          <w:rFonts w:ascii="宋体" w:hAnsi="宋体"/>
          <w:sz w:val="24"/>
          <w:szCs w:val="28"/>
        </w:rPr>
      </w:pPr>
      <w:r>
        <w:rPr>
          <w:rFonts w:hint="eastAsia" w:ascii="宋体" w:hAnsi="宋体"/>
          <w:sz w:val="24"/>
          <w:szCs w:val="28"/>
        </w:rPr>
        <w:t>年   月   日</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500" w:lineRule="exact"/>
        <w:ind w:firstLine="140" w:firstLineChars="50"/>
        <w:jc w:val="center"/>
        <w:rPr>
          <w:rFonts w:ascii="宋体" w:hAnsi="宋体"/>
          <w:szCs w:val="28"/>
        </w:rPr>
      </w:pPr>
      <w:bookmarkStart w:id="0" w:name="_GoBack"/>
      <w:bookmarkEnd w:id="0"/>
      <w:r>
        <w:rPr>
          <w:rFonts w:hint="eastAsia" w:ascii="宋体" w:hAnsi="宋体"/>
          <w:szCs w:val="28"/>
        </w:rPr>
        <w:t>诚信声明</w:t>
      </w: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ind w:firstLine="480" w:firstLineChars="200"/>
        <w:rPr>
          <w:rFonts w:ascii="宋体" w:hAnsi="宋体"/>
          <w:sz w:val="24"/>
          <w:szCs w:val="28"/>
          <w:u w:val="single"/>
        </w:rPr>
      </w:pPr>
      <w:r>
        <w:rPr>
          <w:rFonts w:hint="eastAsia" w:ascii="宋体" w:hAnsi="宋体"/>
          <w:sz w:val="24"/>
          <w:szCs w:val="28"/>
        </w:rPr>
        <w:t>采购项目名称：</w:t>
      </w:r>
    </w:p>
    <w:p>
      <w:pPr>
        <w:tabs>
          <w:tab w:val="left" w:pos="6300"/>
        </w:tabs>
        <w:snapToGrid w:val="0"/>
        <w:spacing w:line="500" w:lineRule="exact"/>
        <w:rPr>
          <w:rFonts w:ascii="宋体" w:hAnsi="宋体"/>
          <w:sz w:val="24"/>
          <w:szCs w:val="28"/>
        </w:rPr>
      </w:pPr>
    </w:p>
    <w:p>
      <w:pPr>
        <w:tabs>
          <w:tab w:val="left" w:pos="6300"/>
        </w:tabs>
        <w:snapToGrid w:val="0"/>
        <w:spacing w:line="500" w:lineRule="exact"/>
        <w:rPr>
          <w:rFonts w:ascii="宋体" w:hAnsi="宋体"/>
          <w:sz w:val="24"/>
          <w:szCs w:val="28"/>
        </w:rPr>
      </w:pPr>
      <w:r>
        <w:rPr>
          <w:rFonts w:hint="eastAsia" w:ascii="宋体" w:hAnsi="宋体"/>
          <w:sz w:val="24"/>
          <w:szCs w:val="28"/>
        </w:rPr>
        <w:t>致：：</w:t>
      </w:r>
      <w:r>
        <w:rPr>
          <w:rFonts w:hint="eastAsia" w:ascii="宋体" w:hAnsi="宋体"/>
          <w:sz w:val="24"/>
          <w:u w:val="single"/>
        </w:rPr>
        <w:t xml:space="preserve">                     </w:t>
      </w:r>
    </w:p>
    <w:p>
      <w:pPr>
        <w:pStyle w:val="6"/>
        <w:spacing w:line="440" w:lineRule="exact"/>
        <w:ind w:firstLine="480" w:firstLineChars="200"/>
        <w:rPr>
          <w:rFonts w:hAnsi="宋体"/>
          <w:sz w:val="24"/>
          <w:szCs w:val="28"/>
        </w:rPr>
      </w:pPr>
      <w:r>
        <w:rPr>
          <w:rFonts w:hint="eastAsia" w:hAnsi="宋体"/>
          <w:sz w:val="24"/>
          <w:szCs w:val="28"/>
        </w:rPr>
        <w:t xml:space="preserve"> </w:t>
      </w:r>
      <w:r>
        <w:rPr>
          <w:rFonts w:hint="eastAsia" w:hAnsi="宋体"/>
          <w:sz w:val="24"/>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宋体" w:hAnsi="宋体"/>
          <w:sz w:val="24"/>
          <w:szCs w:val="28"/>
        </w:rPr>
      </w:pPr>
      <w:r>
        <w:rPr>
          <w:rFonts w:hint="eastAsia" w:ascii="宋体" w:hAnsi="宋体"/>
          <w:sz w:val="24"/>
          <w:szCs w:val="28"/>
        </w:rPr>
        <w:t xml:space="preserve">    特此声明。</w:t>
      </w: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rPr>
          <w:rFonts w:ascii="宋体" w:hAnsi="宋体"/>
          <w:sz w:val="24"/>
          <w:szCs w:val="28"/>
        </w:rPr>
      </w:pPr>
    </w:p>
    <w:p>
      <w:pPr>
        <w:tabs>
          <w:tab w:val="left" w:pos="6300"/>
        </w:tabs>
        <w:snapToGrid w:val="0"/>
        <w:spacing w:line="500" w:lineRule="exact"/>
        <w:rPr>
          <w:rFonts w:ascii="宋体" w:hAnsi="宋体"/>
          <w:sz w:val="24"/>
          <w:szCs w:val="28"/>
        </w:rPr>
      </w:pPr>
      <w:r>
        <w:rPr>
          <w:rFonts w:hint="eastAsia" w:ascii="宋体" w:hAnsi="宋体"/>
          <w:sz w:val="24"/>
          <w:szCs w:val="28"/>
        </w:rPr>
        <w:t xml:space="preserve">                                                    （供应商公章）</w:t>
      </w:r>
    </w:p>
    <w:p>
      <w:pPr>
        <w:tabs>
          <w:tab w:val="left" w:pos="6300"/>
        </w:tabs>
        <w:snapToGrid w:val="0"/>
        <w:spacing w:line="360" w:lineRule="auto"/>
        <w:ind w:right="360" w:firstLine="480" w:firstLineChars="200"/>
        <w:jc w:val="right"/>
        <w:rPr>
          <w:rFonts w:ascii="宋体" w:hAnsi="宋体"/>
          <w:sz w:val="24"/>
          <w:szCs w:val="28"/>
        </w:rPr>
      </w:pPr>
    </w:p>
    <w:p>
      <w:pPr>
        <w:tabs>
          <w:tab w:val="left" w:pos="6300"/>
        </w:tabs>
        <w:snapToGrid w:val="0"/>
        <w:spacing w:line="360" w:lineRule="auto"/>
        <w:ind w:right="360" w:firstLine="480" w:firstLineChars="200"/>
        <w:jc w:val="right"/>
        <w:rPr>
          <w:rFonts w:ascii="宋体" w:hAnsi="宋体"/>
          <w:sz w:val="24"/>
          <w:szCs w:val="28"/>
        </w:rPr>
      </w:pPr>
      <w:r>
        <w:rPr>
          <w:rFonts w:hint="eastAsia" w:ascii="宋体" w:hAnsi="宋体"/>
          <w:sz w:val="24"/>
          <w:szCs w:val="28"/>
        </w:rPr>
        <w:t>年   月   日</w:t>
      </w:r>
    </w:p>
    <w:p>
      <w:pPr>
        <w:widowControl/>
        <w:jc w:val="left"/>
        <w:rPr>
          <w:rFonts w:ascii="宋体" w:hAnsi="宋体"/>
          <w:sz w:val="24"/>
          <w:szCs w:val="24"/>
        </w:rPr>
      </w:pPr>
      <w:r>
        <w:rPr>
          <w:rFonts w:ascii="宋体" w:hAnsi="宋体"/>
          <w:sz w:val="24"/>
          <w:szCs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zczNTgxY2I5Zjc4YTljZDY0ZjAwODllZTAzZWMifQ=="/>
  </w:docVars>
  <w:rsids>
    <w:rsidRoot w:val="49BC2CA5"/>
    <w:rsid w:val="49BC2CA5"/>
    <w:rsid w:val="4D2E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1"/>
      <w:szCs w:val="21"/>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1"/>
    <w:basedOn w:val="1"/>
    <w:next w:val="2"/>
    <w:qFormat/>
    <w:uiPriority w:val="0"/>
    <w:rPr>
      <w:rFonts w:ascii="宋体" w:hAnsi="Courier New"/>
      <w:sz w:val="21"/>
    </w:rPr>
  </w:style>
  <w:style w:type="character" w:customStyle="1" w:styleId="7">
    <w:name w:val="font51"/>
    <w:basedOn w:val="5"/>
    <w:uiPriority w:val="0"/>
    <w:rPr>
      <w:rFonts w:hint="default" w:ascii="Times New Roman" w:hAnsi="Times New Roman" w:cs="Times New Roman"/>
      <w:color w:val="000000"/>
      <w:sz w:val="21"/>
      <w:szCs w:val="21"/>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332</Words>
  <Characters>339</Characters>
  <Lines>0</Lines>
  <Paragraphs>0</Paragraphs>
  <TotalTime>1</TotalTime>
  <ScaleCrop>false</ScaleCrop>
  <LinksUpToDate>false</LinksUpToDate>
  <CharactersWithSpaces>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2023-05-23T03:43:00Z</dcterms:created>
  <dc:creator>萍</dc:creator>
  <cp:lastModifiedBy>萍</cp:lastModifiedBy>
  <dcterms:modified xsi:type="dcterms:W3CDTF">2023-05-23T07:04:02Z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C0DF83EA38BB49D5A8A3BEAF5646240A_11</vt:lpwstr>
  </property>
</Properties>
</file>